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11AFA" w14:textId="5388215C" w:rsidR="00D3759F" w:rsidRPr="008F77C6" w:rsidRDefault="00165F85" w:rsidP="00993DAE">
      <w:pPr>
        <w:tabs>
          <w:tab w:val="left" w:pos="540"/>
          <w:tab w:val="center" w:pos="4749"/>
        </w:tabs>
        <w:spacing w:after="0" w:line="240" w:lineRule="auto"/>
        <w:rPr>
          <w:rFonts w:ascii="Times New Roman" w:hAnsi="Times New Roman" w:cs="Times New Roman"/>
          <w:b/>
          <w:sz w:val="24"/>
          <w:szCs w:val="24"/>
        </w:rPr>
      </w:pPr>
      <w:bookmarkStart w:id="0" w:name="_GoBack"/>
      <w:bookmarkEnd w:id="0"/>
      <w:r w:rsidRPr="008F77C6">
        <w:rPr>
          <w:rFonts w:ascii="Times New Roman" w:hAnsi="Times New Roman" w:cs="Times New Roman"/>
          <w:b/>
          <w:sz w:val="24"/>
          <w:szCs w:val="24"/>
        </w:rPr>
        <w:tab/>
      </w:r>
      <w:r w:rsidRPr="008F77C6">
        <w:rPr>
          <w:rFonts w:ascii="Times New Roman" w:hAnsi="Times New Roman" w:cs="Times New Roman"/>
          <w:b/>
          <w:sz w:val="24"/>
          <w:szCs w:val="24"/>
        </w:rPr>
        <w:tab/>
      </w:r>
    </w:p>
    <w:p w14:paraId="08D78738" w14:textId="677DF482" w:rsidR="002703E1" w:rsidRPr="008F77C6" w:rsidRDefault="002703E1" w:rsidP="002703E1">
      <w:pPr>
        <w:spacing w:after="0"/>
        <w:rPr>
          <w:rFonts w:ascii="Times New Roman" w:eastAsia="Times New Roman" w:hAnsi="Times New Roman" w:cs="Times New Roman"/>
          <w:b/>
          <w:color w:val="000000"/>
          <w:sz w:val="24"/>
          <w:szCs w:val="24"/>
        </w:rPr>
      </w:pPr>
    </w:p>
    <w:p w14:paraId="290943D8" w14:textId="2F7DEE58" w:rsidR="002B4F59" w:rsidRPr="008F77C6" w:rsidRDefault="002B4F59" w:rsidP="00D643CB">
      <w:pPr>
        <w:keepNext/>
        <w:keepLines/>
        <w:suppressAutoHyphens/>
        <w:spacing w:after="0" w:line="240" w:lineRule="auto"/>
        <w:ind w:left="5812" w:hanging="7"/>
        <w:jc w:val="both"/>
        <w:rPr>
          <w:rFonts w:ascii="Times New Roman" w:hAnsi="Times New Roman" w:cs="Times New Roman"/>
          <w:sz w:val="24"/>
          <w:szCs w:val="24"/>
        </w:rPr>
      </w:pPr>
      <w:r w:rsidRPr="008F77C6">
        <w:rPr>
          <w:rFonts w:ascii="Times New Roman" w:hAnsi="Times New Roman" w:cs="Times New Roman"/>
          <w:b/>
          <w:sz w:val="24"/>
          <w:szCs w:val="24"/>
        </w:rPr>
        <w:t>Chełm, dnia</w:t>
      </w:r>
      <w:r w:rsidR="00E06F48" w:rsidRPr="008F77C6">
        <w:rPr>
          <w:rFonts w:ascii="Times New Roman" w:hAnsi="Times New Roman" w:cs="Times New Roman"/>
          <w:b/>
          <w:sz w:val="24"/>
          <w:szCs w:val="24"/>
        </w:rPr>
        <w:t xml:space="preserve"> </w:t>
      </w:r>
      <w:r w:rsidR="005059A8">
        <w:rPr>
          <w:rFonts w:ascii="Times New Roman" w:hAnsi="Times New Roman" w:cs="Times New Roman"/>
          <w:b/>
          <w:sz w:val="24"/>
          <w:szCs w:val="24"/>
        </w:rPr>
        <w:t>01.07</w:t>
      </w:r>
      <w:r w:rsidR="00E06F48" w:rsidRPr="008F77C6">
        <w:rPr>
          <w:rFonts w:ascii="Times New Roman" w:hAnsi="Times New Roman" w:cs="Times New Roman"/>
          <w:b/>
          <w:sz w:val="24"/>
          <w:szCs w:val="24"/>
        </w:rPr>
        <w:t>.2024 r.</w:t>
      </w:r>
    </w:p>
    <w:p w14:paraId="637C8B2F" w14:textId="77777777" w:rsidR="002B4F59" w:rsidRPr="008F77C6" w:rsidRDefault="002B4F59" w:rsidP="00D643CB">
      <w:pPr>
        <w:keepNext/>
        <w:keepLines/>
        <w:suppressAutoHyphens/>
        <w:spacing w:after="0" w:line="240" w:lineRule="auto"/>
        <w:jc w:val="both"/>
        <w:rPr>
          <w:rFonts w:ascii="Times New Roman" w:hAnsi="Times New Roman" w:cs="Times New Roman"/>
          <w:sz w:val="24"/>
          <w:szCs w:val="24"/>
        </w:rPr>
      </w:pPr>
    </w:p>
    <w:p w14:paraId="037FD1E7" w14:textId="77777777" w:rsidR="002B4F59" w:rsidRPr="008F77C6" w:rsidRDefault="002B4F59" w:rsidP="00D643CB">
      <w:pPr>
        <w:keepNext/>
        <w:keepLines/>
        <w:suppressAutoHyphens/>
        <w:spacing w:after="0" w:line="240" w:lineRule="auto"/>
        <w:jc w:val="both"/>
        <w:rPr>
          <w:rFonts w:ascii="Times New Roman" w:hAnsi="Times New Roman" w:cs="Times New Roman"/>
          <w:b/>
          <w:sz w:val="24"/>
          <w:szCs w:val="24"/>
        </w:rPr>
      </w:pPr>
    </w:p>
    <w:p w14:paraId="500B47F9" w14:textId="77777777" w:rsidR="002B4F59" w:rsidRPr="008F77C6" w:rsidRDefault="002B4F59" w:rsidP="00D643CB">
      <w:pPr>
        <w:keepNext/>
        <w:keepLines/>
        <w:suppressAutoHyphens/>
        <w:spacing w:after="0" w:line="240" w:lineRule="auto"/>
        <w:jc w:val="both"/>
        <w:rPr>
          <w:rFonts w:ascii="Times New Roman" w:hAnsi="Times New Roman" w:cs="Times New Roman"/>
          <w:b/>
          <w:sz w:val="24"/>
          <w:szCs w:val="24"/>
        </w:rPr>
      </w:pPr>
    </w:p>
    <w:p w14:paraId="59A44549" w14:textId="77777777" w:rsidR="002B4F59" w:rsidRPr="008F77C6" w:rsidRDefault="002B4F59" w:rsidP="00D643CB">
      <w:pPr>
        <w:keepNext/>
        <w:keepLines/>
        <w:suppressAutoHyphens/>
        <w:spacing w:after="0" w:line="240" w:lineRule="auto"/>
        <w:jc w:val="both"/>
        <w:rPr>
          <w:rFonts w:ascii="Times New Roman" w:hAnsi="Times New Roman" w:cs="Times New Roman"/>
          <w:b/>
          <w:sz w:val="24"/>
          <w:szCs w:val="24"/>
        </w:rPr>
      </w:pPr>
    </w:p>
    <w:p w14:paraId="4A79EFD0" w14:textId="77777777" w:rsidR="005D7116" w:rsidRPr="008F77C6" w:rsidRDefault="005D7116" w:rsidP="00D643CB">
      <w:pPr>
        <w:keepNext/>
        <w:keepLines/>
        <w:suppressAutoHyphens/>
        <w:spacing w:after="0" w:line="240" w:lineRule="auto"/>
        <w:jc w:val="center"/>
        <w:rPr>
          <w:rFonts w:ascii="Times New Roman" w:hAnsi="Times New Roman" w:cs="Times New Roman"/>
          <w:b/>
          <w:sz w:val="24"/>
          <w:szCs w:val="24"/>
        </w:rPr>
      </w:pPr>
    </w:p>
    <w:p w14:paraId="53A5D1FA" w14:textId="77777777" w:rsidR="005D7116" w:rsidRPr="008F77C6" w:rsidRDefault="005D7116" w:rsidP="00D643CB">
      <w:pPr>
        <w:keepNext/>
        <w:keepLines/>
        <w:suppressAutoHyphens/>
        <w:spacing w:after="0" w:line="240" w:lineRule="auto"/>
        <w:jc w:val="center"/>
        <w:rPr>
          <w:rFonts w:ascii="Times New Roman" w:hAnsi="Times New Roman" w:cs="Times New Roman"/>
          <w:b/>
          <w:sz w:val="24"/>
          <w:szCs w:val="24"/>
        </w:rPr>
      </w:pPr>
    </w:p>
    <w:p w14:paraId="7C4128C3" w14:textId="77777777" w:rsidR="005D7116" w:rsidRPr="008F77C6" w:rsidRDefault="005D7116" w:rsidP="00D643CB">
      <w:pPr>
        <w:keepNext/>
        <w:keepLines/>
        <w:suppressAutoHyphens/>
        <w:spacing w:after="0" w:line="240" w:lineRule="auto"/>
        <w:jc w:val="center"/>
        <w:rPr>
          <w:rFonts w:ascii="Times New Roman" w:hAnsi="Times New Roman" w:cs="Times New Roman"/>
          <w:b/>
          <w:sz w:val="24"/>
          <w:szCs w:val="24"/>
        </w:rPr>
      </w:pPr>
    </w:p>
    <w:p w14:paraId="3D27505D" w14:textId="77777777" w:rsidR="005D7116" w:rsidRPr="008F77C6" w:rsidRDefault="005D7116" w:rsidP="00D643CB">
      <w:pPr>
        <w:keepNext/>
        <w:keepLines/>
        <w:suppressAutoHyphens/>
        <w:spacing w:after="0" w:line="240" w:lineRule="auto"/>
        <w:jc w:val="center"/>
        <w:rPr>
          <w:rFonts w:ascii="Times New Roman" w:hAnsi="Times New Roman" w:cs="Times New Roman"/>
          <w:b/>
          <w:sz w:val="24"/>
          <w:szCs w:val="24"/>
        </w:rPr>
      </w:pPr>
    </w:p>
    <w:p w14:paraId="0E02EE78" w14:textId="6AC5B115" w:rsidR="002B4F59" w:rsidRPr="008F77C6" w:rsidRDefault="002B4F59" w:rsidP="00D643CB">
      <w:pPr>
        <w:keepNext/>
        <w:keepLines/>
        <w:suppressAutoHyphens/>
        <w:spacing w:after="0" w:line="240" w:lineRule="auto"/>
        <w:jc w:val="center"/>
        <w:rPr>
          <w:rFonts w:ascii="Times New Roman" w:hAnsi="Times New Roman" w:cs="Times New Roman"/>
          <w:b/>
          <w:sz w:val="24"/>
          <w:szCs w:val="24"/>
        </w:rPr>
      </w:pPr>
      <w:r w:rsidRPr="008F77C6">
        <w:rPr>
          <w:rFonts w:ascii="Times New Roman" w:hAnsi="Times New Roman" w:cs="Times New Roman"/>
          <w:b/>
          <w:sz w:val="24"/>
          <w:szCs w:val="24"/>
        </w:rPr>
        <w:t>Specyfikacja Warunków Zamówienia</w:t>
      </w:r>
    </w:p>
    <w:p w14:paraId="2183291E" w14:textId="77777777" w:rsidR="002B4F59" w:rsidRPr="008F77C6" w:rsidRDefault="002B4F59" w:rsidP="00D643CB">
      <w:pPr>
        <w:keepNext/>
        <w:keepLines/>
        <w:suppressAutoHyphens/>
        <w:spacing w:after="0" w:line="240" w:lineRule="auto"/>
        <w:jc w:val="center"/>
        <w:rPr>
          <w:rFonts w:ascii="Times New Roman" w:hAnsi="Times New Roman" w:cs="Times New Roman"/>
          <w:b/>
          <w:sz w:val="24"/>
          <w:szCs w:val="24"/>
        </w:rPr>
      </w:pPr>
      <w:r w:rsidRPr="008F77C6">
        <w:rPr>
          <w:rFonts w:ascii="Times New Roman" w:hAnsi="Times New Roman" w:cs="Times New Roman"/>
          <w:b/>
          <w:sz w:val="24"/>
          <w:szCs w:val="24"/>
        </w:rPr>
        <w:t>(w skrócie SWZ)</w:t>
      </w:r>
    </w:p>
    <w:p w14:paraId="3FCD2E3A" w14:textId="77777777" w:rsidR="002B4F59" w:rsidRPr="008F77C6" w:rsidRDefault="002B4F59" w:rsidP="00D643CB">
      <w:pPr>
        <w:keepNext/>
        <w:keepLines/>
        <w:suppressAutoHyphens/>
        <w:spacing w:after="0" w:line="240" w:lineRule="auto"/>
        <w:jc w:val="both"/>
        <w:rPr>
          <w:rFonts w:ascii="Times New Roman" w:hAnsi="Times New Roman" w:cs="Times New Roman"/>
          <w:sz w:val="24"/>
          <w:szCs w:val="24"/>
        </w:rPr>
      </w:pPr>
    </w:p>
    <w:p w14:paraId="3D73481A" w14:textId="77777777" w:rsidR="002B4F59" w:rsidRPr="008F77C6" w:rsidRDefault="002B4F59" w:rsidP="00D643CB">
      <w:pPr>
        <w:keepNext/>
        <w:keepLines/>
        <w:suppressAutoHyphens/>
        <w:spacing w:after="0" w:line="240" w:lineRule="auto"/>
        <w:jc w:val="both"/>
        <w:rPr>
          <w:rFonts w:ascii="Times New Roman" w:hAnsi="Times New Roman" w:cs="Times New Roman"/>
          <w:sz w:val="24"/>
          <w:szCs w:val="24"/>
        </w:rPr>
      </w:pPr>
    </w:p>
    <w:p w14:paraId="28FC9148" w14:textId="77777777" w:rsidR="005D7116" w:rsidRPr="008F77C6" w:rsidRDefault="005D7116" w:rsidP="00D643CB">
      <w:pPr>
        <w:keepNext/>
        <w:keepLines/>
        <w:suppressAutoHyphens/>
        <w:spacing w:after="0" w:line="240" w:lineRule="auto"/>
        <w:jc w:val="both"/>
        <w:rPr>
          <w:rFonts w:ascii="Times New Roman" w:hAnsi="Times New Roman" w:cs="Times New Roman"/>
          <w:sz w:val="24"/>
          <w:szCs w:val="24"/>
        </w:rPr>
      </w:pPr>
    </w:p>
    <w:p w14:paraId="0AA1EFE8" w14:textId="77777777" w:rsidR="002B4F59" w:rsidRPr="008F77C6" w:rsidRDefault="002B4F59" w:rsidP="00D643CB">
      <w:pPr>
        <w:keepNext/>
        <w:keepLines/>
        <w:suppressAutoHyphens/>
        <w:spacing w:after="0" w:line="240" w:lineRule="auto"/>
        <w:jc w:val="both"/>
        <w:rPr>
          <w:rFonts w:ascii="Times New Roman" w:hAnsi="Times New Roman" w:cs="Times New Roman"/>
          <w:sz w:val="24"/>
          <w:szCs w:val="24"/>
        </w:rPr>
      </w:pPr>
    </w:p>
    <w:p w14:paraId="3CCC9B9E" w14:textId="7EFA6A76" w:rsidR="002B4F59" w:rsidRPr="008F77C6" w:rsidRDefault="002B4F59" w:rsidP="00A71C73">
      <w:pPr>
        <w:keepNext/>
        <w:keepLines/>
        <w:suppressAutoHyphens/>
        <w:spacing w:after="0"/>
        <w:jc w:val="center"/>
        <w:rPr>
          <w:rFonts w:ascii="Times New Roman" w:hAnsi="Times New Roman" w:cs="Times New Roman"/>
          <w:sz w:val="24"/>
          <w:szCs w:val="24"/>
        </w:rPr>
      </w:pPr>
      <w:r w:rsidRPr="008F77C6">
        <w:rPr>
          <w:rFonts w:ascii="Times New Roman" w:hAnsi="Times New Roman" w:cs="Times New Roman"/>
          <w:sz w:val="24"/>
          <w:szCs w:val="24"/>
        </w:rPr>
        <w:t xml:space="preserve">Postępowanie o udzielenie zamówienia publicznego </w:t>
      </w:r>
      <w:r w:rsidR="00441F1F" w:rsidRPr="008F77C6">
        <w:rPr>
          <w:rFonts w:ascii="Times New Roman" w:hAnsi="Times New Roman" w:cs="Times New Roman"/>
          <w:sz w:val="24"/>
          <w:szCs w:val="24"/>
        </w:rPr>
        <w:t>pn.: „Dostawa i montaż regałów</w:t>
      </w:r>
      <w:r w:rsidR="00E06F48" w:rsidRPr="008F77C6">
        <w:rPr>
          <w:rFonts w:ascii="Times New Roman" w:hAnsi="Times New Roman" w:cs="Times New Roman"/>
          <w:sz w:val="24"/>
          <w:szCs w:val="24"/>
        </w:rPr>
        <w:t xml:space="preserve"> stacjonarnych jednostronnych oraz dwustronnych</w:t>
      </w:r>
      <w:r w:rsidR="00441F1F" w:rsidRPr="008F77C6">
        <w:rPr>
          <w:rFonts w:ascii="Times New Roman" w:hAnsi="Times New Roman" w:cs="Times New Roman"/>
          <w:sz w:val="24"/>
          <w:szCs w:val="24"/>
        </w:rPr>
        <w:t xml:space="preserve"> na potrzeby Biblioteki Pedagogicznej w</w:t>
      </w:r>
      <w:r w:rsidR="008F77C6" w:rsidRPr="008F77C6">
        <w:rPr>
          <w:rFonts w:ascii="Times New Roman" w:hAnsi="Times New Roman" w:cs="Times New Roman"/>
          <w:sz w:val="24"/>
          <w:szCs w:val="24"/>
        </w:rPr>
        <w:t> </w:t>
      </w:r>
      <w:r w:rsidR="00441F1F" w:rsidRPr="008F77C6">
        <w:rPr>
          <w:rFonts w:ascii="Times New Roman" w:hAnsi="Times New Roman" w:cs="Times New Roman"/>
          <w:sz w:val="24"/>
          <w:szCs w:val="24"/>
        </w:rPr>
        <w:t>Chełmie”</w:t>
      </w:r>
    </w:p>
    <w:p w14:paraId="107ACF59" w14:textId="77777777" w:rsidR="002B4F59" w:rsidRPr="008F77C6" w:rsidRDefault="002B4F59" w:rsidP="00D643CB">
      <w:pPr>
        <w:keepNext/>
        <w:keepLines/>
        <w:suppressAutoHyphens/>
        <w:spacing w:after="0" w:line="240" w:lineRule="auto"/>
        <w:jc w:val="both"/>
        <w:rPr>
          <w:rFonts w:ascii="Times New Roman" w:hAnsi="Times New Roman" w:cs="Times New Roman"/>
          <w:sz w:val="24"/>
          <w:szCs w:val="24"/>
        </w:rPr>
      </w:pPr>
    </w:p>
    <w:p w14:paraId="52714B31" w14:textId="77777777" w:rsidR="002B4F59" w:rsidRPr="008F77C6" w:rsidRDefault="002B4F59" w:rsidP="00D643CB">
      <w:pPr>
        <w:keepNext/>
        <w:keepLines/>
        <w:suppressAutoHyphens/>
        <w:spacing w:after="0" w:line="240" w:lineRule="auto"/>
        <w:jc w:val="both"/>
        <w:rPr>
          <w:rFonts w:ascii="Times New Roman" w:hAnsi="Times New Roman" w:cs="Times New Roman"/>
          <w:sz w:val="24"/>
          <w:szCs w:val="24"/>
        </w:rPr>
      </w:pPr>
    </w:p>
    <w:p w14:paraId="5F5E8A0A" w14:textId="77777777" w:rsidR="002B4F59" w:rsidRPr="008F77C6" w:rsidRDefault="002B4F59" w:rsidP="00D643CB">
      <w:pPr>
        <w:keepNext/>
        <w:keepLines/>
        <w:suppressAutoHyphens/>
        <w:spacing w:after="0" w:line="240" w:lineRule="auto"/>
        <w:jc w:val="both"/>
        <w:rPr>
          <w:rFonts w:ascii="Times New Roman" w:hAnsi="Times New Roman" w:cs="Times New Roman"/>
          <w:sz w:val="24"/>
          <w:szCs w:val="24"/>
        </w:rPr>
      </w:pPr>
    </w:p>
    <w:p w14:paraId="4426140F" w14:textId="77777777" w:rsidR="005D7116" w:rsidRPr="008F77C6" w:rsidRDefault="005D7116" w:rsidP="00D643CB">
      <w:pPr>
        <w:keepNext/>
        <w:keepLines/>
        <w:suppressAutoHyphens/>
        <w:spacing w:after="0" w:line="240" w:lineRule="auto"/>
        <w:jc w:val="both"/>
        <w:rPr>
          <w:rFonts w:ascii="Times New Roman" w:hAnsi="Times New Roman" w:cs="Times New Roman"/>
          <w:sz w:val="24"/>
          <w:szCs w:val="24"/>
        </w:rPr>
      </w:pPr>
    </w:p>
    <w:p w14:paraId="35C04AE7" w14:textId="77777777" w:rsidR="005D7116" w:rsidRPr="008F77C6" w:rsidRDefault="005D7116" w:rsidP="00D643CB">
      <w:pPr>
        <w:keepNext/>
        <w:keepLines/>
        <w:suppressAutoHyphens/>
        <w:spacing w:after="0" w:line="240" w:lineRule="auto"/>
        <w:jc w:val="both"/>
        <w:rPr>
          <w:rFonts w:ascii="Times New Roman" w:hAnsi="Times New Roman" w:cs="Times New Roman"/>
          <w:sz w:val="24"/>
          <w:szCs w:val="24"/>
        </w:rPr>
      </w:pPr>
    </w:p>
    <w:p w14:paraId="67ED764D" w14:textId="77777777" w:rsidR="005D7116" w:rsidRPr="008F77C6" w:rsidRDefault="005D7116" w:rsidP="00D643CB">
      <w:pPr>
        <w:keepNext/>
        <w:keepLines/>
        <w:suppressAutoHyphens/>
        <w:spacing w:after="0" w:line="240" w:lineRule="auto"/>
        <w:jc w:val="both"/>
        <w:rPr>
          <w:rFonts w:ascii="Times New Roman" w:hAnsi="Times New Roman" w:cs="Times New Roman"/>
          <w:sz w:val="24"/>
          <w:szCs w:val="24"/>
        </w:rPr>
      </w:pPr>
    </w:p>
    <w:p w14:paraId="48E28969" w14:textId="77777777" w:rsidR="002B4F59" w:rsidRPr="008F77C6" w:rsidRDefault="002B4F59" w:rsidP="00D643CB">
      <w:pPr>
        <w:keepNext/>
        <w:keepLines/>
        <w:suppressAutoHyphens/>
        <w:spacing w:after="0" w:line="240" w:lineRule="auto"/>
        <w:jc w:val="both"/>
        <w:rPr>
          <w:rFonts w:ascii="Times New Roman" w:hAnsi="Times New Roman" w:cs="Times New Roman"/>
          <w:sz w:val="24"/>
          <w:szCs w:val="24"/>
        </w:rPr>
      </w:pPr>
    </w:p>
    <w:p w14:paraId="35BE4A93" w14:textId="592BC7C2" w:rsidR="002B4F59" w:rsidRPr="008F77C6" w:rsidRDefault="002B4F59" w:rsidP="00D643CB">
      <w:pPr>
        <w:keepNext/>
        <w:keepLines/>
        <w:suppressAutoHyphens/>
        <w:spacing w:after="0" w:line="240" w:lineRule="auto"/>
        <w:jc w:val="center"/>
        <w:rPr>
          <w:rFonts w:ascii="Times New Roman" w:hAnsi="Times New Roman" w:cs="Times New Roman"/>
          <w:b/>
          <w:sz w:val="24"/>
          <w:szCs w:val="24"/>
        </w:rPr>
      </w:pPr>
      <w:r w:rsidRPr="008F77C6">
        <w:rPr>
          <w:rFonts w:ascii="Times New Roman" w:hAnsi="Times New Roman" w:cs="Times New Roman"/>
          <w:b/>
          <w:sz w:val="24"/>
          <w:szCs w:val="24"/>
        </w:rPr>
        <w:t xml:space="preserve">Znak sprawy: </w:t>
      </w:r>
      <w:r w:rsidR="008B0724">
        <w:rPr>
          <w:rFonts w:ascii="Times New Roman" w:hAnsi="Times New Roman" w:cs="Times New Roman"/>
          <w:b/>
          <w:sz w:val="24"/>
          <w:szCs w:val="24"/>
        </w:rPr>
        <w:t>BP.323.2</w:t>
      </w:r>
      <w:r w:rsidR="00E06F48" w:rsidRPr="008F77C6">
        <w:rPr>
          <w:rFonts w:ascii="Times New Roman" w:hAnsi="Times New Roman" w:cs="Times New Roman"/>
          <w:b/>
          <w:sz w:val="24"/>
          <w:szCs w:val="24"/>
        </w:rPr>
        <w:t>.2024</w:t>
      </w:r>
    </w:p>
    <w:p w14:paraId="603FC38A" w14:textId="77777777" w:rsidR="002B4F59" w:rsidRPr="008F77C6" w:rsidRDefault="002B4F59" w:rsidP="00D643CB">
      <w:pPr>
        <w:spacing w:after="0" w:line="240" w:lineRule="auto"/>
        <w:jc w:val="both"/>
        <w:rPr>
          <w:rFonts w:ascii="Times New Roman" w:hAnsi="Times New Roman" w:cs="Times New Roman"/>
          <w:sz w:val="24"/>
          <w:szCs w:val="24"/>
        </w:rPr>
      </w:pPr>
    </w:p>
    <w:p w14:paraId="093D72AF" w14:textId="77777777" w:rsidR="002B4F59" w:rsidRPr="008F77C6" w:rsidRDefault="002B4F59" w:rsidP="00D643CB">
      <w:pPr>
        <w:spacing w:after="0" w:line="240" w:lineRule="auto"/>
        <w:jc w:val="both"/>
        <w:rPr>
          <w:rFonts w:ascii="Times New Roman" w:hAnsi="Times New Roman" w:cs="Times New Roman"/>
          <w:sz w:val="24"/>
          <w:szCs w:val="24"/>
        </w:rPr>
      </w:pPr>
    </w:p>
    <w:p w14:paraId="1565461E" w14:textId="77777777" w:rsidR="002B4F59" w:rsidRPr="008F77C6" w:rsidRDefault="002B4F59" w:rsidP="00D643CB">
      <w:pPr>
        <w:spacing w:after="0" w:line="240" w:lineRule="auto"/>
        <w:jc w:val="both"/>
        <w:rPr>
          <w:rFonts w:ascii="Times New Roman" w:hAnsi="Times New Roman" w:cs="Times New Roman"/>
          <w:sz w:val="24"/>
          <w:szCs w:val="24"/>
        </w:rPr>
      </w:pPr>
    </w:p>
    <w:p w14:paraId="693FBC9F" w14:textId="77777777" w:rsidR="002B4F59" w:rsidRPr="008F77C6" w:rsidRDefault="002B4F59" w:rsidP="00D643CB">
      <w:pPr>
        <w:spacing w:after="0" w:line="240" w:lineRule="auto"/>
        <w:jc w:val="both"/>
        <w:rPr>
          <w:rFonts w:ascii="Times New Roman" w:hAnsi="Times New Roman" w:cs="Times New Roman"/>
          <w:sz w:val="24"/>
          <w:szCs w:val="24"/>
        </w:rPr>
      </w:pPr>
    </w:p>
    <w:p w14:paraId="4D3403CA" w14:textId="77777777" w:rsidR="002B4F59" w:rsidRPr="008F77C6" w:rsidRDefault="002B4F59" w:rsidP="00D643CB">
      <w:pPr>
        <w:spacing w:after="0" w:line="240" w:lineRule="auto"/>
        <w:jc w:val="both"/>
        <w:rPr>
          <w:rFonts w:ascii="Times New Roman" w:hAnsi="Times New Roman" w:cs="Times New Roman"/>
          <w:sz w:val="24"/>
          <w:szCs w:val="24"/>
        </w:rPr>
      </w:pPr>
    </w:p>
    <w:p w14:paraId="5F824907" w14:textId="77777777" w:rsidR="002B4F59" w:rsidRPr="008F77C6" w:rsidRDefault="002B4F59" w:rsidP="00D643CB">
      <w:pPr>
        <w:spacing w:after="0" w:line="240" w:lineRule="auto"/>
        <w:jc w:val="both"/>
        <w:rPr>
          <w:rFonts w:ascii="Times New Roman" w:hAnsi="Times New Roman" w:cs="Times New Roman"/>
          <w:sz w:val="24"/>
          <w:szCs w:val="24"/>
        </w:rPr>
      </w:pPr>
    </w:p>
    <w:p w14:paraId="243879EC" w14:textId="77777777" w:rsidR="002B4F59" w:rsidRPr="008F77C6" w:rsidRDefault="002B4F59" w:rsidP="00D643CB">
      <w:pPr>
        <w:spacing w:after="0" w:line="240" w:lineRule="auto"/>
        <w:jc w:val="both"/>
        <w:rPr>
          <w:rFonts w:ascii="Times New Roman" w:hAnsi="Times New Roman" w:cs="Times New Roman"/>
          <w:sz w:val="24"/>
          <w:szCs w:val="24"/>
        </w:rPr>
      </w:pPr>
    </w:p>
    <w:p w14:paraId="25AA0730" w14:textId="77777777" w:rsidR="002B4F59" w:rsidRPr="008F77C6" w:rsidRDefault="002B4F59" w:rsidP="00D643CB">
      <w:pPr>
        <w:spacing w:after="0" w:line="240" w:lineRule="auto"/>
        <w:jc w:val="both"/>
        <w:rPr>
          <w:rFonts w:ascii="Times New Roman" w:hAnsi="Times New Roman" w:cs="Times New Roman"/>
          <w:sz w:val="24"/>
          <w:szCs w:val="24"/>
        </w:rPr>
      </w:pPr>
    </w:p>
    <w:p w14:paraId="06E2759D" w14:textId="77777777" w:rsidR="002B4F59" w:rsidRPr="008F77C6" w:rsidRDefault="002B4F59" w:rsidP="00D643CB">
      <w:pPr>
        <w:spacing w:after="0" w:line="240" w:lineRule="auto"/>
        <w:jc w:val="both"/>
        <w:rPr>
          <w:rFonts w:ascii="Times New Roman" w:hAnsi="Times New Roman" w:cs="Times New Roman"/>
          <w:sz w:val="24"/>
          <w:szCs w:val="24"/>
        </w:rPr>
      </w:pPr>
    </w:p>
    <w:p w14:paraId="19580334" w14:textId="4D9F8FB7" w:rsidR="002B4F59" w:rsidRPr="008F77C6" w:rsidRDefault="002B4F59" w:rsidP="00D643CB">
      <w:pPr>
        <w:keepNext/>
        <w:keepLines/>
        <w:spacing w:after="0" w:line="240" w:lineRule="auto"/>
        <w:jc w:val="center"/>
        <w:rPr>
          <w:rFonts w:ascii="Times New Roman" w:eastAsia="Calibri" w:hAnsi="Times New Roman" w:cs="Times New Roman"/>
          <w:b/>
          <w:sz w:val="24"/>
          <w:szCs w:val="24"/>
          <w:u w:val="single"/>
        </w:rPr>
      </w:pPr>
      <w:r w:rsidRPr="008F77C6">
        <w:rPr>
          <w:rFonts w:ascii="Times New Roman" w:eastAsia="Calibri" w:hAnsi="Times New Roman" w:cs="Times New Roman"/>
          <w:b/>
          <w:sz w:val="24"/>
          <w:szCs w:val="24"/>
          <w:u w:val="single"/>
        </w:rPr>
        <w:lastRenderedPageBreak/>
        <w:t>Rozdział I</w:t>
      </w:r>
    </w:p>
    <w:p w14:paraId="607F9092" w14:textId="77777777" w:rsidR="002B4F59" w:rsidRPr="008F77C6" w:rsidRDefault="002B4F59" w:rsidP="00D643CB">
      <w:pPr>
        <w:keepNext/>
        <w:keepLines/>
        <w:spacing w:after="0" w:line="240" w:lineRule="auto"/>
        <w:jc w:val="center"/>
        <w:rPr>
          <w:rFonts w:ascii="Times New Roman" w:hAnsi="Times New Roman" w:cs="Times New Roman"/>
          <w:b/>
          <w:sz w:val="24"/>
          <w:szCs w:val="24"/>
          <w:u w:val="single"/>
        </w:rPr>
      </w:pPr>
      <w:r w:rsidRPr="008F77C6">
        <w:rPr>
          <w:rFonts w:ascii="Times New Roman" w:eastAsia="Calibri" w:hAnsi="Times New Roman" w:cs="Times New Roman"/>
          <w:b/>
          <w:sz w:val="24"/>
          <w:szCs w:val="24"/>
          <w:u w:val="single"/>
        </w:rPr>
        <w:t xml:space="preserve">Nazwa oraz adres </w:t>
      </w:r>
      <w:r w:rsidRPr="008F77C6">
        <w:rPr>
          <w:rFonts w:ascii="Times New Roman" w:hAnsi="Times New Roman" w:cs="Times New Roman"/>
          <w:b/>
          <w:sz w:val="24"/>
          <w:szCs w:val="24"/>
          <w:u w:val="single"/>
        </w:rPr>
        <w:t>Zamawiającego</w:t>
      </w:r>
    </w:p>
    <w:p w14:paraId="18DA111A" w14:textId="77777777" w:rsidR="002B4F59" w:rsidRPr="008F77C6" w:rsidRDefault="002B4F59" w:rsidP="00D643CB">
      <w:pPr>
        <w:keepNext/>
        <w:keepLines/>
        <w:spacing w:after="0" w:line="240" w:lineRule="auto"/>
        <w:jc w:val="both"/>
        <w:rPr>
          <w:rFonts w:ascii="Times New Roman" w:hAnsi="Times New Roman" w:cs="Times New Roman"/>
          <w:b/>
          <w:sz w:val="24"/>
          <w:szCs w:val="24"/>
          <w:u w:val="single"/>
        </w:rPr>
      </w:pPr>
    </w:p>
    <w:p w14:paraId="00CEC0AE" w14:textId="77777777" w:rsidR="002B4F59" w:rsidRPr="008F77C6" w:rsidRDefault="002B4F59" w:rsidP="00D643CB">
      <w:pPr>
        <w:keepNext/>
        <w:keepLines/>
        <w:spacing w:after="0" w:line="240" w:lineRule="auto"/>
        <w:jc w:val="both"/>
        <w:rPr>
          <w:rFonts w:ascii="Times New Roman" w:hAnsi="Times New Roman" w:cs="Times New Roman"/>
          <w:b/>
          <w:sz w:val="24"/>
          <w:szCs w:val="24"/>
        </w:rPr>
      </w:pPr>
      <w:r w:rsidRPr="008F77C6">
        <w:rPr>
          <w:rFonts w:ascii="Times New Roman" w:hAnsi="Times New Roman" w:cs="Times New Roman"/>
          <w:b/>
          <w:sz w:val="24"/>
          <w:szCs w:val="24"/>
        </w:rPr>
        <w:t>1. Nazwa oraz adres Zamawiającego:</w:t>
      </w:r>
    </w:p>
    <w:p w14:paraId="16C28976" w14:textId="439EEBDE" w:rsidR="002B4F59" w:rsidRPr="008F77C6" w:rsidRDefault="00533672" w:rsidP="00D643CB">
      <w:pPr>
        <w:keepNext/>
        <w:keepLines/>
        <w:suppressAutoHyphens/>
        <w:spacing w:after="0" w:line="240" w:lineRule="auto"/>
        <w:jc w:val="both"/>
        <w:rPr>
          <w:rFonts w:ascii="Times New Roman" w:hAnsi="Times New Roman" w:cs="Times New Roman"/>
          <w:sz w:val="24"/>
          <w:szCs w:val="24"/>
        </w:rPr>
      </w:pPr>
      <w:r w:rsidRPr="008F77C6">
        <w:rPr>
          <w:rFonts w:ascii="Times New Roman" w:hAnsi="Times New Roman" w:cs="Times New Roman"/>
          <w:sz w:val="24"/>
          <w:szCs w:val="24"/>
        </w:rPr>
        <w:t>Biblioteka</w:t>
      </w:r>
      <w:r w:rsidR="00E06F48" w:rsidRPr="008F77C6">
        <w:rPr>
          <w:rFonts w:ascii="Times New Roman" w:hAnsi="Times New Roman" w:cs="Times New Roman"/>
          <w:sz w:val="24"/>
          <w:szCs w:val="24"/>
        </w:rPr>
        <w:t xml:space="preserve"> Pedagogiczna w Chełmie</w:t>
      </w:r>
    </w:p>
    <w:p w14:paraId="40203AD3" w14:textId="45C5DF18" w:rsidR="002B4F59" w:rsidRPr="008F77C6" w:rsidRDefault="00E06F48" w:rsidP="00D643CB">
      <w:pPr>
        <w:keepNext/>
        <w:keepLines/>
        <w:suppressAutoHyphens/>
        <w:spacing w:after="0" w:line="240" w:lineRule="auto"/>
        <w:jc w:val="both"/>
        <w:rPr>
          <w:rFonts w:ascii="Times New Roman" w:hAnsi="Times New Roman" w:cs="Times New Roman"/>
          <w:sz w:val="24"/>
          <w:szCs w:val="24"/>
        </w:rPr>
      </w:pPr>
      <w:r w:rsidRPr="008F77C6">
        <w:rPr>
          <w:rFonts w:ascii="Times New Roman" w:hAnsi="Times New Roman" w:cs="Times New Roman"/>
          <w:sz w:val="24"/>
          <w:szCs w:val="24"/>
        </w:rPr>
        <w:t>ul. Henryka Wieniawskiego 15</w:t>
      </w:r>
    </w:p>
    <w:p w14:paraId="2F7D9685" w14:textId="77777777" w:rsidR="002B4F59" w:rsidRPr="008F77C6" w:rsidRDefault="002B4F59" w:rsidP="00D643CB">
      <w:pPr>
        <w:keepNext/>
        <w:keepLines/>
        <w:suppressAutoHyphens/>
        <w:spacing w:after="0" w:line="240" w:lineRule="auto"/>
        <w:jc w:val="both"/>
        <w:rPr>
          <w:rFonts w:ascii="Times New Roman" w:hAnsi="Times New Roman" w:cs="Times New Roman"/>
          <w:sz w:val="24"/>
          <w:szCs w:val="24"/>
        </w:rPr>
      </w:pPr>
      <w:r w:rsidRPr="008F77C6">
        <w:rPr>
          <w:rFonts w:ascii="Times New Roman" w:hAnsi="Times New Roman" w:cs="Times New Roman"/>
          <w:sz w:val="24"/>
          <w:szCs w:val="24"/>
        </w:rPr>
        <w:t>22-100 Chełm</w:t>
      </w:r>
    </w:p>
    <w:p w14:paraId="000430A8" w14:textId="1502AD14" w:rsidR="002B4F59" w:rsidRPr="008F77C6" w:rsidRDefault="002B4F59" w:rsidP="00D643CB">
      <w:pPr>
        <w:keepNext/>
        <w:keepLines/>
        <w:suppressAutoHyphens/>
        <w:spacing w:after="0" w:line="240" w:lineRule="auto"/>
        <w:jc w:val="both"/>
        <w:rPr>
          <w:rFonts w:ascii="Times New Roman" w:hAnsi="Times New Roman" w:cs="Times New Roman"/>
          <w:sz w:val="24"/>
          <w:szCs w:val="24"/>
        </w:rPr>
      </w:pPr>
      <w:r w:rsidRPr="008F77C6">
        <w:rPr>
          <w:rFonts w:ascii="Times New Roman" w:hAnsi="Times New Roman" w:cs="Times New Roman"/>
          <w:sz w:val="24"/>
          <w:szCs w:val="24"/>
        </w:rPr>
        <w:t xml:space="preserve">NIP </w:t>
      </w:r>
      <w:r w:rsidR="00E06F48" w:rsidRPr="008F77C6">
        <w:rPr>
          <w:rFonts w:ascii="Times New Roman" w:hAnsi="Times New Roman" w:cs="Times New Roman"/>
          <w:sz w:val="24"/>
          <w:szCs w:val="24"/>
        </w:rPr>
        <w:t>5631543830</w:t>
      </w:r>
      <w:r w:rsidRPr="008F77C6">
        <w:rPr>
          <w:rFonts w:ascii="Times New Roman" w:hAnsi="Times New Roman" w:cs="Times New Roman"/>
          <w:sz w:val="24"/>
          <w:szCs w:val="24"/>
        </w:rPr>
        <w:t xml:space="preserve">, REGON </w:t>
      </w:r>
      <w:r w:rsidR="00E06F48" w:rsidRPr="008F77C6">
        <w:rPr>
          <w:rFonts w:ascii="Times New Roman" w:hAnsi="Times New Roman" w:cs="Times New Roman"/>
          <w:sz w:val="24"/>
          <w:szCs w:val="24"/>
        </w:rPr>
        <w:t>000712730</w:t>
      </w:r>
    </w:p>
    <w:p w14:paraId="3BCB4352" w14:textId="4CB7B334" w:rsidR="002B4F59" w:rsidRPr="008F77C6" w:rsidRDefault="002B4F59" w:rsidP="00D643CB">
      <w:pPr>
        <w:keepNext/>
        <w:keepLines/>
        <w:suppressAutoHyphens/>
        <w:spacing w:after="0" w:line="240" w:lineRule="auto"/>
        <w:jc w:val="both"/>
        <w:rPr>
          <w:rFonts w:ascii="Times New Roman" w:hAnsi="Times New Roman" w:cs="Times New Roman"/>
          <w:sz w:val="24"/>
          <w:szCs w:val="24"/>
        </w:rPr>
      </w:pPr>
      <w:r w:rsidRPr="008F77C6">
        <w:rPr>
          <w:rFonts w:ascii="Times New Roman" w:hAnsi="Times New Roman" w:cs="Times New Roman"/>
          <w:sz w:val="24"/>
          <w:szCs w:val="24"/>
        </w:rPr>
        <w:t xml:space="preserve">tel.:  (82) </w:t>
      </w:r>
      <w:r w:rsidR="00E06F48" w:rsidRPr="008F77C6">
        <w:rPr>
          <w:rFonts w:ascii="Times New Roman" w:hAnsi="Times New Roman" w:cs="Times New Roman"/>
          <w:sz w:val="24"/>
          <w:szCs w:val="24"/>
        </w:rPr>
        <w:t>565-96-55</w:t>
      </w:r>
    </w:p>
    <w:p w14:paraId="2D7BFE0D" w14:textId="27382B61" w:rsidR="002B4F59" w:rsidRPr="008F77C6" w:rsidRDefault="002B4F59" w:rsidP="00D643CB">
      <w:pPr>
        <w:keepNext/>
        <w:keepLines/>
        <w:suppressAutoHyphens/>
        <w:spacing w:after="0" w:line="240" w:lineRule="auto"/>
        <w:jc w:val="both"/>
        <w:rPr>
          <w:rFonts w:ascii="Times New Roman" w:hAnsi="Times New Roman" w:cs="Times New Roman"/>
          <w:sz w:val="24"/>
          <w:szCs w:val="24"/>
        </w:rPr>
      </w:pPr>
      <w:r w:rsidRPr="008F77C6">
        <w:rPr>
          <w:rFonts w:ascii="Times New Roman" w:hAnsi="Times New Roman" w:cs="Times New Roman"/>
          <w:sz w:val="24"/>
          <w:szCs w:val="24"/>
        </w:rPr>
        <w:t>e-mail</w:t>
      </w:r>
      <w:r w:rsidR="00533672" w:rsidRPr="008F77C6">
        <w:rPr>
          <w:rFonts w:ascii="Times New Roman" w:hAnsi="Times New Roman" w:cs="Times New Roman"/>
          <w:sz w:val="24"/>
          <w:szCs w:val="24"/>
        </w:rPr>
        <w:t xml:space="preserve">: </w:t>
      </w:r>
      <w:hyperlink r:id="rId9" w:history="1">
        <w:r w:rsidR="00E06F48" w:rsidRPr="008F77C6">
          <w:rPr>
            <w:rStyle w:val="Hipercze"/>
            <w:rFonts w:ascii="Times New Roman" w:hAnsi="Times New Roman" w:cs="Times New Roman"/>
            <w:sz w:val="24"/>
            <w:szCs w:val="24"/>
          </w:rPr>
          <w:t>biblioteka@bpchelm.pl</w:t>
        </w:r>
      </w:hyperlink>
      <w:r w:rsidR="00E06F48" w:rsidRPr="008F77C6">
        <w:rPr>
          <w:rFonts w:ascii="Times New Roman" w:hAnsi="Times New Roman" w:cs="Times New Roman"/>
          <w:sz w:val="24"/>
          <w:szCs w:val="24"/>
        </w:rPr>
        <w:t xml:space="preserve"> </w:t>
      </w:r>
    </w:p>
    <w:p w14:paraId="08CE02AE" w14:textId="4C87929C" w:rsidR="002B4F59" w:rsidRPr="008F77C6" w:rsidRDefault="002B4F59" w:rsidP="00D643CB">
      <w:pPr>
        <w:keepNext/>
        <w:keepLines/>
        <w:suppressAutoHyphens/>
        <w:spacing w:after="0" w:line="240" w:lineRule="auto"/>
        <w:jc w:val="both"/>
        <w:rPr>
          <w:rFonts w:ascii="Times New Roman" w:hAnsi="Times New Roman" w:cs="Times New Roman"/>
          <w:sz w:val="24"/>
          <w:szCs w:val="24"/>
        </w:rPr>
      </w:pPr>
      <w:r w:rsidRPr="008F77C6">
        <w:rPr>
          <w:rFonts w:ascii="Times New Roman" w:hAnsi="Times New Roman" w:cs="Times New Roman"/>
          <w:sz w:val="24"/>
          <w:szCs w:val="24"/>
        </w:rPr>
        <w:t xml:space="preserve">strona internetowa prowadzonego postępowania na której będą udostępniane zmiany </w:t>
      </w:r>
      <w:r w:rsidRPr="008F77C6">
        <w:rPr>
          <w:rFonts w:ascii="Times New Roman" w:hAnsi="Times New Roman" w:cs="Times New Roman"/>
          <w:sz w:val="24"/>
          <w:szCs w:val="24"/>
        </w:rPr>
        <w:br/>
        <w:t xml:space="preserve">i wyjaśnienia treści SWZ oraz inne dokumenty bezpośrednio związane z postępowaniem </w:t>
      </w:r>
      <w:r w:rsidRPr="008F77C6">
        <w:rPr>
          <w:rFonts w:ascii="Times New Roman" w:hAnsi="Times New Roman" w:cs="Times New Roman"/>
          <w:sz w:val="24"/>
          <w:szCs w:val="24"/>
        </w:rPr>
        <w:br/>
        <w:t xml:space="preserve">o udzielenie zamówienia: </w:t>
      </w:r>
      <w:hyperlink r:id="rId10" w:history="1">
        <w:r w:rsidRPr="008F77C6">
          <w:rPr>
            <w:rStyle w:val="Hipercze"/>
            <w:rFonts w:ascii="Times New Roman" w:hAnsi="Times New Roman" w:cs="Times New Roman"/>
            <w:sz w:val="24"/>
            <w:szCs w:val="24"/>
          </w:rPr>
          <w:t>https://ezamowienia.gov.pl/</w:t>
        </w:r>
      </w:hyperlink>
      <w:r w:rsidRPr="008F77C6">
        <w:rPr>
          <w:rFonts w:ascii="Times New Roman" w:hAnsi="Times New Roman" w:cs="Times New Roman"/>
          <w:sz w:val="24"/>
          <w:szCs w:val="24"/>
        </w:rPr>
        <w:t xml:space="preserve"> , </w:t>
      </w:r>
      <w:bookmarkStart w:id="1" w:name="_Hlk168470534"/>
      <w:r w:rsidR="00E06F48" w:rsidRPr="008F77C6">
        <w:rPr>
          <w:rFonts w:ascii="Times New Roman" w:hAnsi="Times New Roman" w:cs="Times New Roman"/>
          <w:sz w:val="24"/>
          <w:szCs w:val="24"/>
        </w:rPr>
        <w:fldChar w:fldCharType="begin"/>
      </w:r>
      <w:r w:rsidR="00E06F48" w:rsidRPr="008F77C6">
        <w:rPr>
          <w:rFonts w:ascii="Times New Roman" w:hAnsi="Times New Roman" w:cs="Times New Roman"/>
          <w:sz w:val="24"/>
          <w:szCs w:val="24"/>
        </w:rPr>
        <w:instrText>HYPERLINK "https://bpchelm.bip.lubelskie.pl"</w:instrText>
      </w:r>
      <w:r w:rsidR="00E06F48" w:rsidRPr="008F77C6">
        <w:rPr>
          <w:rFonts w:ascii="Times New Roman" w:hAnsi="Times New Roman" w:cs="Times New Roman"/>
          <w:sz w:val="24"/>
          <w:szCs w:val="24"/>
        </w:rPr>
        <w:fldChar w:fldCharType="separate"/>
      </w:r>
      <w:r w:rsidR="00E06F48" w:rsidRPr="008F77C6">
        <w:rPr>
          <w:rStyle w:val="Hipercze"/>
          <w:rFonts w:ascii="Times New Roman" w:hAnsi="Times New Roman" w:cs="Times New Roman"/>
          <w:sz w:val="24"/>
          <w:szCs w:val="24"/>
        </w:rPr>
        <w:t>https://bpchelm.bip.lubelskie.pl</w:t>
      </w:r>
      <w:r w:rsidR="00E06F48" w:rsidRPr="008F77C6">
        <w:rPr>
          <w:rFonts w:ascii="Times New Roman" w:hAnsi="Times New Roman" w:cs="Times New Roman"/>
          <w:sz w:val="24"/>
          <w:szCs w:val="24"/>
        </w:rPr>
        <w:fldChar w:fldCharType="end"/>
      </w:r>
      <w:bookmarkEnd w:id="1"/>
      <w:r w:rsidR="00E06F48" w:rsidRPr="008F77C6">
        <w:rPr>
          <w:rFonts w:ascii="Times New Roman" w:hAnsi="Times New Roman" w:cs="Times New Roman"/>
          <w:sz w:val="24"/>
          <w:szCs w:val="24"/>
        </w:rPr>
        <w:t xml:space="preserve"> </w:t>
      </w:r>
    </w:p>
    <w:p w14:paraId="62498B66" w14:textId="77777777" w:rsidR="002B4F59" w:rsidRPr="008F77C6" w:rsidRDefault="002B4F59" w:rsidP="00D643CB">
      <w:pPr>
        <w:keepNext/>
        <w:keepLines/>
        <w:suppressAutoHyphens/>
        <w:spacing w:after="0" w:line="240" w:lineRule="auto"/>
        <w:jc w:val="both"/>
        <w:rPr>
          <w:rFonts w:ascii="Times New Roman" w:hAnsi="Times New Roman" w:cs="Times New Roman"/>
          <w:sz w:val="24"/>
          <w:szCs w:val="24"/>
        </w:rPr>
      </w:pPr>
    </w:p>
    <w:p w14:paraId="3A75BF1E" w14:textId="77777777" w:rsidR="002B4F59" w:rsidRPr="008F77C6" w:rsidRDefault="002B4F59" w:rsidP="00D643CB">
      <w:pPr>
        <w:keepNext/>
        <w:keepLines/>
        <w:spacing w:after="0" w:line="240" w:lineRule="auto"/>
        <w:jc w:val="center"/>
        <w:rPr>
          <w:rFonts w:ascii="Times New Roman" w:hAnsi="Times New Roman" w:cs="Times New Roman"/>
          <w:b/>
          <w:sz w:val="24"/>
          <w:szCs w:val="24"/>
          <w:u w:val="single"/>
        </w:rPr>
      </w:pPr>
    </w:p>
    <w:p w14:paraId="5231AD6D" w14:textId="77777777" w:rsidR="002B4F59" w:rsidRPr="008F77C6" w:rsidRDefault="002B4F59" w:rsidP="00D643CB">
      <w:pPr>
        <w:keepNext/>
        <w:keepLines/>
        <w:spacing w:after="0" w:line="240" w:lineRule="auto"/>
        <w:jc w:val="center"/>
        <w:rPr>
          <w:rFonts w:ascii="Times New Roman" w:hAnsi="Times New Roman" w:cs="Times New Roman"/>
          <w:b/>
          <w:sz w:val="24"/>
          <w:szCs w:val="24"/>
          <w:u w:val="single"/>
        </w:rPr>
      </w:pPr>
      <w:r w:rsidRPr="008F77C6">
        <w:rPr>
          <w:rFonts w:ascii="Times New Roman" w:hAnsi="Times New Roman" w:cs="Times New Roman"/>
          <w:b/>
          <w:sz w:val="24"/>
          <w:szCs w:val="24"/>
          <w:u w:val="single"/>
        </w:rPr>
        <w:t>Rozdział II</w:t>
      </w:r>
    </w:p>
    <w:p w14:paraId="56D70C08" w14:textId="77777777" w:rsidR="002B4F59" w:rsidRPr="008F77C6" w:rsidRDefault="002B4F59" w:rsidP="00D643CB">
      <w:pPr>
        <w:keepNext/>
        <w:keepLines/>
        <w:spacing w:after="0" w:line="240" w:lineRule="auto"/>
        <w:jc w:val="center"/>
        <w:rPr>
          <w:rFonts w:ascii="Times New Roman" w:hAnsi="Times New Roman" w:cs="Times New Roman"/>
          <w:b/>
          <w:sz w:val="24"/>
          <w:szCs w:val="24"/>
          <w:u w:val="single"/>
        </w:rPr>
      </w:pPr>
      <w:r w:rsidRPr="008F77C6">
        <w:rPr>
          <w:rFonts w:ascii="Times New Roman" w:hAnsi="Times New Roman" w:cs="Times New Roman"/>
          <w:b/>
          <w:sz w:val="24"/>
          <w:szCs w:val="24"/>
          <w:u w:val="single"/>
        </w:rPr>
        <w:t>Postanowienia ogólne</w:t>
      </w:r>
    </w:p>
    <w:p w14:paraId="12F57C28" w14:textId="77777777" w:rsidR="002B4F59" w:rsidRPr="008F77C6" w:rsidRDefault="002B4F59" w:rsidP="00D643CB">
      <w:pPr>
        <w:keepNext/>
        <w:keepLines/>
        <w:spacing w:after="0" w:line="240" w:lineRule="auto"/>
        <w:jc w:val="both"/>
        <w:rPr>
          <w:rFonts w:ascii="Times New Roman" w:hAnsi="Times New Roman" w:cs="Times New Roman"/>
          <w:b/>
          <w:sz w:val="24"/>
          <w:szCs w:val="24"/>
          <w:u w:val="single"/>
        </w:rPr>
      </w:pPr>
    </w:p>
    <w:p w14:paraId="6EA8B790" w14:textId="77777777" w:rsidR="002B4F59" w:rsidRPr="008F77C6" w:rsidRDefault="002B4F59" w:rsidP="00196ECB">
      <w:pPr>
        <w:keepNext/>
        <w:keepLines/>
        <w:spacing w:after="0"/>
        <w:jc w:val="both"/>
        <w:rPr>
          <w:rFonts w:ascii="Times New Roman" w:hAnsi="Times New Roman" w:cs="Times New Roman"/>
          <w:b/>
          <w:sz w:val="24"/>
          <w:szCs w:val="24"/>
        </w:rPr>
      </w:pPr>
      <w:r w:rsidRPr="008F77C6">
        <w:rPr>
          <w:rFonts w:ascii="Times New Roman" w:hAnsi="Times New Roman" w:cs="Times New Roman"/>
          <w:b/>
          <w:sz w:val="24"/>
          <w:szCs w:val="24"/>
        </w:rPr>
        <w:t>1.Tryb udzielania zamówienia</w:t>
      </w:r>
    </w:p>
    <w:p w14:paraId="5996EF85" w14:textId="3D01E321" w:rsidR="002B4F59" w:rsidRPr="008F77C6" w:rsidRDefault="002B4F59" w:rsidP="00196ECB">
      <w:pPr>
        <w:spacing w:after="0"/>
        <w:jc w:val="both"/>
        <w:rPr>
          <w:rFonts w:ascii="Times New Roman" w:hAnsi="Times New Roman" w:cs="Times New Roman"/>
          <w:sz w:val="24"/>
          <w:szCs w:val="24"/>
        </w:rPr>
      </w:pPr>
      <w:r w:rsidRPr="008F77C6">
        <w:rPr>
          <w:rFonts w:ascii="Times New Roman" w:hAnsi="Times New Roman" w:cs="Times New Roman"/>
          <w:sz w:val="24"/>
          <w:szCs w:val="24"/>
        </w:rPr>
        <w:t>Postępowanie o udzielenie zamówienia publicznego prowadzone jest na podstawie art. 275 pkt</w:t>
      </w:r>
      <w:r w:rsidR="00196ECB" w:rsidRPr="008F77C6">
        <w:rPr>
          <w:rFonts w:ascii="Times New Roman" w:hAnsi="Times New Roman" w:cs="Times New Roman"/>
          <w:sz w:val="24"/>
          <w:szCs w:val="24"/>
        </w:rPr>
        <w:t> </w:t>
      </w:r>
      <w:r w:rsidRPr="008F77C6">
        <w:rPr>
          <w:rFonts w:ascii="Times New Roman" w:hAnsi="Times New Roman" w:cs="Times New Roman"/>
          <w:sz w:val="24"/>
          <w:szCs w:val="24"/>
        </w:rPr>
        <w:t>1  ustawy z dnia 11 września 2019 r. Prawo zamówień publicznych (Dz. U. z 2023 r., poz. 1605 ze zm.).</w:t>
      </w:r>
    </w:p>
    <w:p w14:paraId="0E6FA3DA" w14:textId="77777777" w:rsidR="002B4F59" w:rsidRPr="008F77C6" w:rsidRDefault="002B4F59" w:rsidP="00196ECB">
      <w:pPr>
        <w:spacing w:after="0"/>
        <w:jc w:val="both"/>
        <w:rPr>
          <w:rFonts w:ascii="Times New Roman" w:eastAsia="Calibri" w:hAnsi="Times New Roman" w:cs="Times New Roman"/>
          <w:b/>
          <w:bCs/>
          <w:i/>
          <w:iCs/>
          <w:sz w:val="24"/>
          <w:szCs w:val="24"/>
        </w:rPr>
      </w:pPr>
      <w:r w:rsidRPr="008F77C6">
        <w:rPr>
          <w:rFonts w:ascii="Times New Roman" w:eastAsia="Calibri" w:hAnsi="Times New Roman" w:cs="Times New Roman"/>
          <w:b/>
          <w:bCs/>
          <w:i/>
          <w:iCs/>
          <w:sz w:val="24"/>
          <w:szCs w:val="24"/>
        </w:rPr>
        <w:t>Użyte w treści Specyfikacji Warunków Zamówienia:</w:t>
      </w:r>
    </w:p>
    <w:p w14:paraId="6BED9033" w14:textId="77777777" w:rsidR="002B4F59" w:rsidRPr="008F77C6" w:rsidRDefault="002B4F59" w:rsidP="00391B9C">
      <w:pPr>
        <w:pStyle w:val="Akapitzlist"/>
        <w:numPr>
          <w:ilvl w:val="0"/>
          <w:numId w:val="1"/>
        </w:numPr>
        <w:spacing w:line="276" w:lineRule="auto"/>
        <w:contextualSpacing/>
        <w:jc w:val="both"/>
      </w:pPr>
      <w:r w:rsidRPr="008F77C6">
        <w:rPr>
          <w:rFonts w:eastAsia="Calibri"/>
        </w:rPr>
        <w:t xml:space="preserve">pojęcie ustawy - dotyczy Ustawy z dnia 11 września 2019 r. – Prawo zamówień publicznych </w:t>
      </w:r>
      <w:r w:rsidRPr="008F77C6">
        <w:rPr>
          <w:rFonts w:eastAsia="Calibri"/>
        </w:rPr>
        <w:br/>
      </w:r>
      <w:r w:rsidRPr="008F77C6">
        <w:t>(Dz. U. z 2023 r., poz. 1605 ze zm.);</w:t>
      </w:r>
    </w:p>
    <w:p w14:paraId="13C1E29A" w14:textId="6904D4E8" w:rsidR="002B4F59" w:rsidRPr="008F77C6" w:rsidRDefault="002B4F59" w:rsidP="00391B9C">
      <w:pPr>
        <w:pStyle w:val="Akapitzlist"/>
        <w:numPr>
          <w:ilvl w:val="0"/>
          <w:numId w:val="1"/>
        </w:numPr>
        <w:spacing w:line="276" w:lineRule="auto"/>
        <w:contextualSpacing/>
        <w:jc w:val="both"/>
      </w:pPr>
      <w:r w:rsidRPr="008F77C6">
        <w:t>pojęcie rozporządzenia - dotyczy rozporządzenia Ministra Rozwoju, Pracy  i</w:t>
      </w:r>
      <w:r w:rsidR="00196ECB" w:rsidRPr="008F77C6">
        <w:t> </w:t>
      </w:r>
      <w:r w:rsidRPr="008F77C6">
        <w:t>Technologii z dnia 23 grudnia 2020 r. w sprawie podmiotowych środków dowodowych oraz innych dokumentów lub oświadczeń, jakich może zażądać Zamawiający od Wykonawcy (Dz. U z 2020 r., poz. 2415);</w:t>
      </w:r>
    </w:p>
    <w:p w14:paraId="101EDAFB" w14:textId="77777777" w:rsidR="002B4F59" w:rsidRPr="008F77C6" w:rsidRDefault="002B4F59" w:rsidP="00391B9C">
      <w:pPr>
        <w:pStyle w:val="Akapitzlist"/>
        <w:numPr>
          <w:ilvl w:val="0"/>
          <w:numId w:val="1"/>
        </w:numPr>
        <w:spacing w:line="276" w:lineRule="auto"/>
        <w:contextualSpacing/>
        <w:jc w:val="both"/>
      </w:pPr>
      <w:r w:rsidRPr="008F77C6">
        <w:t>pojęcie SWZ - dotyczy niniejszej Specyfikacji Warunków Zatrudnienia;</w:t>
      </w:r>
    </w:p>
    <w:p w14:paraId="0AC38908" w14:textId="77777777" w:rsidR="002B4F59" w:rsidRPr="008F77C6" w:rsidRDefault="002B4F59" w:rsidP="00391B9C">
      <w:pPr>
        <w:pStyle w:val="Akapitzlist"/>
        <w:numPr>
          <w:ilvl w:val="0"/>
          <w:numId w:val="1"/>
        </w:numPr>
        <w:spacing w:line="276" w:lineRule="auto"/>
        <w:contextualSpacing/>
        <w:jc w:val="both"/>
      </w:pPr>
      <w:r w:rsidRPr="008F77C6">
        <w:t>pojęcie dokumentów zamówienia - dotyczy dokumentów sporządzonych przez Zamawiającego lub dokumentów do których Zamawiający odwołuje się, innych niż ogłoszenie, służące do określenia lub opisania warunków zamówienia, w tym Specyfikacja Warunków Zamówienia.</w:t>
      </w:r>
    </w:p>
    <w:p w14:paraId="43EB8E34" w14:textId="77777777" w:rsidR="00196ECB" w:rsidRPr="008F77C6" w:rsidRDefault="00196ECB" w:rsidP="00196ECB">
      <w:pPr>
        <w:pStyle w:val="Akapitzlist"/>
        <w:ind w:left="720"/>
        <w:contextualSpacing/>
        <w:jc w:val="both"/>
      </w:pPr>
    </w:p>
    <w:p w14:paraId="0A6CB414" w14:textId="77777777" w:rsidR="002B4F59" w:rsidRPr="008F77C6" w:rsidRDefault="002B4F59" w:rsidP="00196ECB">
      <w:pPr>
        <w:spacing w:after="0"/>
        <w:jc w:val="both"/>
        <w:rPr>
          <w:rFonts w:ascii="Times New Roman" w:hAnsi="Times New Roman" w:cs="Times New Roman"/>
          <w:b/>
          <w:sz w:val="24"/>
          <w:szCs w:val="24"/>
        </w:rPr>
      </w:pPr>
      <w:r w:rsidRPr="008F77C6">
        <w:rPr>
          <w:rFonts w:ascii="Times New Roman" w:hAnsi="Times New Roman" w:cs="Times New Roman"/>
          <w:b/>
          <w:sz w:val="24"/>
          <w:szCs w:val="24"/>
        </w:rPr>
        <w:t>2. Informacje ogólne dotyczące przedmiotowej procedury:</w:t>
      </w:r>
    </w:p>
    <w:p w14:paraId="1AD9E162" w14:textId="77777777" w:rsidR="00196ECB" w:rsidRPr="008F77C6" w:rsidRDefault="002B4F59" w:rsidP="00391B9C">
      <w:pPr>
        <w:pStyle w:val="Akapitzlist"/>
        <w:numPr>
          <w:ilvl w:val="0"/>
          <w:numId w:val="4"/>
        </w:numPr>
        <w:jc w:val="both"/>
      </w:pPr>
      <w:r w:rsidRPr="008F77C6">
        <w:t xml:space="preserve">Postępowanie prowadzone jest w języku polskim drogą elektroniczną pod adresem: </w:t>
      </w:r>
      <w:hyperlink r:id="rId11" w:history="1">
        <w:r w:rsidRPr="008F77C6">
          <w:rPr>
            <w:rStyle w:val="Hipercze"/>
          </w:rPr>
          <w:t>https://ezamowienia.gov.pl/</w:t>
        </w:r>
      </w:hyperlink>
      <w:r w:rsidRPr="008F77C6">
        <w:t xml:space="preserve">  i pod nazwą postępowania wskazaną w tytule niniejszej SWZ.</w:t>
      </w:r>
    </w:p>
    <w:p w14:paraId="0523E865" w14:textId="0FDB8C7E" w:rsidR="00196ECB" w:rsidRPr="008F77C6" w:rsidRDefault="002B4F59" w:rsidP="00391B9C">
      <w:pPr>
        <w:pStyle w:val="Akapitzlist"/>
        <w:numPr>
          <w:ilvl w:val="0"/>
          <w:numId w:val="4"/>
        </w:numPr>
        <w:jc w:val="both"/>
        <w:rPr>
          <w:rStyle w:val="Hipercze"/>
          <w:color w:val="auto"/>
          <w:u w:val="none"/>
        </w:rPr>
      </w:pPr>
      <w:r w:rsidRPr="008F77C6">
        <w:t>Adresy stron internetowych, na których zostaną udostępniane zmiany i wyjaśnienia treści SWZ oraz inne dokumenty zamówienia bezpośrednio związane z postępowaniem o</w:t>
      </w:r>
      <w:r w:rsidR="000552B0">
        <w:t> </w:t>
      </w:r>
      <w:r w:rsidRPr="008F77C6">
        <w:t xml:space="preserve">udzielenie zamówienia: </w:t>
      </w:r>
      <w:hyperlink r:id="rId12" w:history="1">
        <w:r w:rsidRPr="008F77C6">
          <w:rPr>
            <w:rStyle w:val="Hipercze"/>
          </w:rPr>
          <w:t>https://ezamowienia.gov.pl/</w:t>
        </w:r>
      </w:hyperlink>
      <w:r w:rsidR="004938F8" w:rsidRPr="008F77C6">
        <w:rPr>
          <w:rStyle w:val="Hipercze"/>
          <w:u w:val="none"/>
        </w:rPr>
        <w:t xml:space="preserve"> ,  </w:t>
      </w:r>
      <w:hyperlink r:id="rId13" w:history="1">
        <w:r w:rsidR="004938F8" w:rsidRPr="008F77C6">
          <w:rPr>
            <w:rStyle w:val="Hipercze"/>
          </w:rPr>
          <w:t>https://bpchelm.bip.lubelskie.pl</w:t>
        </w:r>
      </w:hyperlink>
    </w:p>
    <w:p w14:paraId="341355C3" w14:textId="77777777" w:rsidR="00196ECB" w:rsidRPr="008F77C6" w:rsidRDefault="002B4F59" w:rsidP="00391B9C">
      <w:pPr>
        <w:pStyle w:val="Akapitzlist"/>
        <w:numPr>
          <w:ilvl w:val="0"/>
          <w:numId w:val="4"/>
        </w:numPr>
        <w:jc w:val="both"/>
      </w:pPr>
      <w:r w:rsidRPr="008F77C6">
        <w:t>Zamawiający udzieli zamówienia w trybie podstawowym, w któ</w:t>
      </w:r>
      <w:r w:rsidR="004938F8" w:rsidRPr="008F77C6">
        <w:t>r</w:t>
      </w:r>
      <w:r w:rsidRPr="008F77C6">
        <w:t>ym w odpowiedzi na ogłoszenie o zamówieniu oferty mogą składać wszyscy zainteresowani Wykonawcy, a</w:t>
      </w:r>
      <w:r w:rsidR="00196ECB" w:rsidRPr="008F77C6">
        <w:t> </w:t>
      </w:r>
      <w:r w:rsidRPr="008F77C6">
        <w:t>następnie  Zamawiający wybierze najkorzystniejszą ofertę bez możliwości przeprowadzenia negocjacji przewidzianych w art. 275 pkt 1 ustawy.</w:t>
      </w:r>
    </w:p>
    <w:p w14:paraId="29E4A921" w14:textId="77777777" w:rsidR="00196ECB" w:rsidRPr="008F77C6" w:rsidRDefault="002B4F59" w:rsidP="00391B9C">
      <w:pPr>
        <w:pStyle w:val="Akapitzlist"/>
        <w:numPr>
          <w:ilvl w:val="0"/>
          <w:numId w:val="4"/>
        </w:numPr>
        <w:jc w:val="both"/>
      </w:pPr>
      <w:r w:rsidRPr="008F77C6">
        <w:lastRenderedPageBreak/>
        <w:t>W przypadku, gdy Wykonawca zamierza realizować przedmiot zamówienia z udziałem Podwykonawców, Zamawiający żąda wskazania przez Wykonawcę w ofercie części zamówienia, których wykonanie zamierza powierzyć Podwykonawcom oraz podania nazw ewentualnych podwykonawców, jeżeli są już znani.</w:t>
      </w:r>
    </w:p>
    <w:p w14:paraId="4D62E236" w14:textId="77777777" w:rsidR="00196ECB" w:rsidRPr="008F77C6" w:rsidRDefault="002B4F59" w:rsidP="00391B9C">
      <w:pPr>
        <w:pStyle w:val="Akapitzlist"/>
        <w:numPr>
          <w:ilvl w:val="0"/>
          <w:numId w:val="4"/>
        </w:numPr>
        <w:jc w:val="both"/>
      </w:pPr>
      <w:r w:rsidRPr="008F77C6">
        <w:t>Zamawiający nie dopuszcza składania ofert wariantowych, częściowych oraz w postaci katalogów elektronicznych.</w:t>
      </w:r>
    </w:p>
    <w:p w14:paraId="40C3D26D" w14:textId="77777777" w:rsidR="00196ECB" w:rsidRPr="008F77C6" w:rsidRDefault="002B4F59" w:rsidP="00391B9C">
      <w:pPr>
        <w:pStyle w:val="Akapitzlist"/>
        <w:numPr>
          <w:ilvl w:val="0"/>
          <w:numId w:val="4"/>
        </w:numPr>
        <w:jc w:val="both"/>
      </w:pPr>
      <w:r w:rsidRPr="008F77C6">
        <w:t>Zamawiający nie przewiduje prawa opcji.</w:t>
      </w:r>
    </w:p>
    <w:p w14:paraId="49FB61CE" w14:textId="77777777" w:rsidR="00196ECB" w:rsidRPr="008F77C6" w:rsidRDefault="002B4F59" w:rsidP="00391B9C">
      <w:pPr>
        <w:pStyle w:val="Akapitzlist"/>
        <w:numPr>
          <w:ilvl w:val="0"/>
          <w:numId w:val="4"/>
        </w:numPr>
        <w:jc w:val="both"/>
      </w:pPr>
      <w:r w:rsidRPr="008F77C6">
        <w:t>Zamawiający nie wymaga składania przedmiotowych środków dowodowych.</w:t>
      </w:r>
    </w:p>
    <w:p w14:paraId="2A2A3D7A" w14:textId="2302FA94" w:rsidR="002B4F59" w:rsidRPr="008F77C6" w:rsidRDefault="002B4F59" w:rsidP="00391B9C">
      <w:pPr>
        <w:pStyle w:val="Akapitzlist"/>
        <w:numPr>
          <w:ilvl w:val="0"/>
          <w:numId w:val="4"/>
        </w:numPr>
        <w:jc w:val="both"/>
      </w:pPr>
      <w:r w:rsidRPr="008F77C6">
        <w:t>Wykonawca winien złożyć ofertę zgodnie z wymaganiami ustawy, po zapoznaniu się z</w:t>
      </w:r>
      <w:r w:rsidR="000552B0">
        <w:t> </w:t>
      </w:r>
      <w:r w:rsidRPr="008F77C6">
        <w:t>SWZ.</w:t>
      </w:r>
    </w:p>
    <w:p w14:paraId="60A440F2" w14:textId="77777777" w:rsidR="002B4F59" w:rsidRPr="008F77C6" w:rsidRDefault="002B4F59" w:rsidP="000552B0">
      <w:pPr>
        <w:spacing w:after="0" w:line="240" w:lineRule="auto"/>
        <w:rPr>
          <w:rFonts w:ascii="Times New Roman" w:hAnsi="Times New Roman" w:cs="Times New Roman"/>
          <w:b/>
          <w:sz w:val="24"/>
          <w:szCs w:val="24"/>
          <w:u w:val="single"/>
        </w:rPr>
      </w:pPr>
    </w:p>
    <w:p w14:paraId="7E6160DA" w14:textId="77777777" w:rsidR="005C7BD6" w:rsidRPr="008F77C6" w:rsidRDefault="005C7BD6" w:rsidP="00D643CB">
      <w:pPr>
        <w:spacing w:after="0" w:line="240" w:lineRule="auto"/>
        <w:jc w:val="center"/>
        <w:rPr>
          <w:rFonts w:ascii="Times New Roman" w:hAnsi="Times New Roman" w:cs="Times New Roman"/>
          <w:b/>
          <w:sz w:val="24"/>
          <w:szCs w:val="24"/>
          <w:u w:val="single"/>
        </w:rPr>
      </w:pPr>
    </w:p>
    <w:p w14:paraId="185C6EB1" w14:textId="385DB7CF" w:rsidR="002B4F59" w:rsidRPr="008F77C6" w:rsidRDefault="002B4F59" w:rsidP="00D643CB">
      <w:pPr>
        <w:spacing w:after="0" w:line="240" w:lineRule="auto"/>
        <w:jc w:val="center"/>
        <w:rPr>
          <w:rFonts w:ascii="Times New Roman" w:hAnsi="Times New Roman" w:cs="Times New Roman"/>
          <w:b/>
          <w:sz w:val="24"/>
          <w:szCs w:val="24"/>
          <w:u w:val="single"/>
        </w:rPr>
      </w:pPr>
      <w:r w:rsidRPr="008F77C6">
        <w:rPr>
          <w:rFonts w:ascii="Times New Roman" w:hAnsi="Times New Roman" w:cs="Times New Roman"/>
          <w:b/>
          <w:sz w:val="24"/>
          <w:szCs w:val="24"/>
          <w:u w:val="single"/>
        </w:rPr>
        <w:t>Rozdział III</w:t>
      </w:r>
    </w:p>
    <w:p w14:paraId="2D0F298F" w14:textId="77777777" w:rsidR="002B4F59" w:rsidRPr="008F77C6" w:rsidRDefault="002B4F59" w:rsidP="00D643CB">
      <w:pPr>
        <w:spacing w:after="0" w:line="240" w:lineRule="auto"/>
        <w:jc w:val="center"/>
        <w:rPr>
          <w:rFonts w:ascii="Times New Roman" w:hAnsi="Times New Roman" w:cs="Times New Roman"/>
          <w:b/>
          <w:sz w:val="24"/>
          <w:szCs w:val="24"/>
          <w:u w:val="single"/>
        </w:rPr>
      </w:pPr>
      <w:r w:rsidRPr="008F77C6">
        <w:rPr>
          <w:rFonts w:ascii="Times New Roman" w:hAnsi="Times New Roman" w:cs="Times New Roman"/>
          <w:b/>
          <w:sz w:val="24"/>
          <w:szCs w:val="24"/>
          <w:u w:val="single"/>
        </w:rPr>
        <w:t>Opis przedmiotu zamówienia:</w:t>
      </w:r>
    </w:p>
    <w:p w14:paraId="39BA21B3" w14:textId="77777777" w:rsidR="002B4F59" w:rsidRPr="008F77C6" w:rsidRDefault="002B4F59" w:rsidP="00D643CB">
      <w:pPr>
        <w:spacing w:after="0" w:line="240" w:lineRule="auto"/>
        <w:jc w:val="center"/>
        <w:rPr>
          <w:rFonts w:ascii="Times New Roman" w:hAnsi="Times New Roman" w:cs="Times New Roman"/>
          <w:b/>
          <w:sz w:val="24"/>
          <w:szCs w:val="24"/>
          <w:u w:val="single"/>
        </w:rPr>
      </w:pPr>
    </w:p>
    <w:p w14:paraId="4EE7E28D" w14:textId="22C9E6F7" w:rsidR="0084320B" w:rsidRPr="008F77C6" w:rsidRDefault="009F2783" w:rsidP="00FA791F">
      <w:pPr>
        <w:spacing w:after="0" w:line="240" w:lineRule="auto"/>
        <w:contextualSpacing/>
        <w:jc w:val="both"/>
        <w:rPr>
          <w:rFonts w:ascii="Times New Roman" w:eastAsia="Times New Roman" w:hAnsi="Times New Roman" w:cs="Times New Roman"/>
          <w:b/>
          <w:bCs/>
          <w:sz w:val="24"/>
          <w:szCs w:val="24"/>
        </w:rPr>
      </w:pPr>
      <w:r w:rsidRPr="008F77C6">
        <w:rPr>
          <w:rFonts w:ascii="Times New Roman" w:eastAsia="Times New Roman" w:hAnsi="Times New Roman" w:cs="Times New Roman"/>
          <w:b/>
          <w:bCs/>
          <w:sz w:val="24"/>
          <w:szCs w:val="24"/>
        </w:rPr>
        <w:t xml:space="preserve">PRZEDMIOT ZAMÓWIENIA: </w:t>
      </w:r>
      <w:r w:rsidR="00032A1A" w:rsidRPr="008F77C6">
        <w:rPr>
          <w:rFonts w:ascii="Times New Roman" w:eastAsia="Times New Roman" w:hAnsi="Times New Roman" w:cs="Times New Roman"/>
          <w:b/>
          <w:bCs/>
          <w:sz w:val="24"/>
          <w:szCs w:val="24"/>
        </w:rPr>
        <w:t xml:space="preserve">Przedmiotem zamówienia jest dostawa </w:t>
      </w:r>
      <w:r w:rsidR="004938F8" w:rsidRPr="008F77C6">
        <w:rPr>
          <w:rFonts w:ascii="Times New Roman" w:eastAsia="Times New Roman" w:hAnsi="Times New Roman" w:cs="Times New Roman"/>
          <w:b/>
          <w:bCs/>
          <w:sz w:val="24"/>
          <w:szCs w:val="24"/>
        </w:rPr>
        <w:t>i montaż regałów stacjonarnych jednostronnych oraz dwustronnych</w:t>
      </w:r>
      <w:r w:rsidR="0084320B" w:rsidRPr="008F77C6">
        <w:rPr>
          <w:rFonts w:ascii="Times New Roman" w:eastAsia="Times New Roman" w:hAnsi="Times New Roman" w:cs="Times New Roman"/>
          <w:b/>
          <w:bCs/>
          <w:sz w:val="24"/>
          <w:szCs w:val="24"/>
        </w:rPr>
        <w:t xml:space="preserve"> </w:t>
      </w:r>
      <w:r w:rsidR="004938F8" w:rsidRPr="008F77C6">
        <w:rPr>
          <w:rFonts w:ascii="Times New Roman" w:eastAsia="Times New Roman" w:hAnsi="Times New Roman" w:cs="Times New Roman"/>
          <w:b/>
          <w:bCs/>
          <w:sz w:val="24"/>
          <w:szCs w:val="24"/>
        </w:rPr>
        <w:t>na potrzeby</w:t>
      </w:r>
      <w:r w:rsidR="0084320B" w:rsidRPr="008F77C6">
        <w:rPr>
          <w:rFonts w:ascii="Times New Roman" w:eastAsia="Times New Roman" w:hAnsi="Times New Roman" w:cs="Times New Roman"/>
          <w:b/>
          <w:bCs/>
          <w:sz w:val="24"/>
          <w:szCs w:val="24"/>
        </w:rPr>
        <w:t xml:space="preserve"> Biblioteki</w:t>
      </w:r>
      <w:r w:rsidR="004938F8" w:rsidRPr="008F77C6">
        <w:rPr>
          <w:rFonts w:ascii="Times New Roman" w:eastAsia="Times New Roman" w:hAnsi="Times New Roman" w:cs="Times New Roman"/>
          <w:b/>
          <w:bCs/>
          <w:sz w:val="24"/>
          <w:szCs w:val="24"/>
        </w:rPr>
        <w:t xml:space="preserve"> Pedagogicznej w Chełmie</w:t>
      </w:r>
    </w:p>
    <w:p w14:paraId="44072A55" w14:textId="77777777" w:rsidR="0084320B" w:rsidRPr="008F77C6" w:rsidRDefault="0084320B" w:rsidP="00FA791F">
      <w:pPr>
        <w:spacing w:after="0" w:line="240" w:lineRule="auto"/>
        <w:contextualSpacing/>
        <w:jc w:val="both"/>
        <w:rPr>
          <w:rFonts w:ascii="Times New Roman" w:eastAsia="Times New Roman" w:hAnsi="Times New Roman" w:cs="Times New Roman"/>
          <w:b/>
          <w:bCs/>
          <w:sz w:val="24"/>
          <w:szCs w:val="24"/>
        </w:rPr>
      </w:pPr>
    </w:p>
    <w:p w14:paraId="6F5F870D" w14:textId="3C0E665F" w:rsidR="009F2783" w:rsidRPr="008F77C6" w:rsidRDefault="009F2783" w:rsidP="00FA791F">
      <w:pPr>
        <w:spacing w:after="0" w:line="240" w:lineRule="auto"/>
        <w:contextualSpacing/>
        <w:jc w:val="both"/>
        <w:rPr>
          <w:rFonts w:ascii="Times New Roman" w:eastAsia="Times New Roman" w:hAnsi="Times New Roman" w:cs="Times New Roman"/>
          <w:b/>
          <w:bCs/>
          <w:sz w:val="24"/>
          <w:szCs w:val="24"/>
        </w:rPr>
      </w:pPr>
      <w:r w:rsidRPr="008F77C6">
        <w:rPr>
          <w:rFonts w:ascii="Times New Roman" w:eastAsia="Times New Roman" w:hAnsi="Times New Roman" w:cs="Times New Roman"/>
          <w:b/>
          <w:sz w:val="24"/>
          <w:szCs w:val="24"/>
        </w:rPr>
        <w:t>Kod</w:t>
      </w:r>
      <w:r w:rsidRPr="008F77C6">
        <w:rPr>
          <w:rFonts w:ascii="Times New Roman" w:eastAsia="Times New Roman" w:hAnsi="Times New Roman" w:cs="Times New Roman"/>
          <w:color w:val="FF0000"/>
          <w:sz w:val="24"/>
          <w:szCs w:val="24"/>
        </w:rPr>
        <w:t xml:space="preserve"> </w:t>
      </w:r>
      <w:r w:rsidRPr="008F77C6">
        <w:rPr>
          <w:rFonts w:ascii="Times New Roman" w:hAnsi="Times New Roman" w:cs="Times New Roman"/>
          <w:b/>
          <w:sz w:val="24"/>
          <w:szCs w:val="24"/>
        </w:rPr>
        <w:t xml:space="preserve">CPV </w:t>
      </w:r>
      <w:r w:rsidR="00BD3B3B" w:rsidRPr="000552B0">
        <w:rPr>
          <w:rFonts w:ascii="Times New Roman" w:hAnsi="Times New Roman" w:cs="Times New Roman"/>
          <w:b/>
          <w:color w:val="000000" w:themeColor="text1"/>
          <w:sz w:val="24"/>
          <w:szCs w:val="24"/>
        </w:rPr>
        <w:t>39131100</w:t>
      </w:r>
      <w:r w:rsidRPr="000552B0">
        <w:rPr>
          <w:rFonts w:ascii="Times New Roman" w:hAnsi="Times New Roman" w:cs="Times New Roman"/>
          <w:b/>
          <w:color w:val="000000" w:themeColor="text1"/>
          <w:sz w:val="24"/>
          <w:szCs w:val="24"/>
        </w:rPr>
        <w:t>-</w:t>
      </w:r>
      <w:r w:rsidR="00BD3B3B" w:rsidRPr="000552B0">
        <w:rPr>
          <w:rFonts w:ascii="Times New Roman" w:hAnsi="Times New Roman" w:cs="Times New Roman"/>
          <w:b/>
          <w:color w:val="000000" w:themeColor="text1"/>
          <w:sz w:val="24"/>
          <w:szCs w:val="24"/>
        </w:rPr>
        <w:t>0</w:t>
      </w:r>
      <w:r w:rsidRPr="000552B0">
        <w:rPr>
          <w:rFonts w:ascii="Times New Roman" w:hAnsi="Times New Roman" w:cs="Times New Roman"/>
          <w:b/>
          <w:color w:val="000000" w:themeColor="text1"/>
          <w:sz w:val="24"/>
          <w:szCs w:val="24"/>
        </w:rPr>
        <w:t xml:space="preserve"> </w:t>
      </w:r>
      <w:r w:rsidR="00BD3B3B" w:rsidRPr="000552B0">
        <w:rPr>
          <w:rFonts w:ascii="Times New Roman" w:hAnsi="Times New Roman" w:cs="Times New Roman"/>
          <w:b/>
          <w:color w:val="000000" w:themeColor="text1"/>
          <w:sz w:val="24"/>
          <w:szCs w:val="24"/>
        </w:rPr>
        <w:t xml:space="preserve">regały archiwalne </w:t>
      </w:r>
      <w:r w:rsidRPr="000552B0">
        <w:rPr>
          <w:rFonts w:ascii="Times New Roman" w:hAnsi="Times New Roman" w:cs="Times New Roman"/>
          <w:b/>
          <w:color w:val="000000" w:themeColor="text1"/>
          <w:sz w:val="24"/>
          <w:szCs w:val="24"/>
        </w:rPr>
        <w:t xml:space="preserve"> </w:t>
      </w:r>
    </w:p>
    <w:p w14:paraId="5DA49BBD" w14:textId="77777777" w:rsidR="00196ECB" w:rsidRPr="008F77C6" w:rsidRDefault="00196ECB" w:rsidP="00FA791F">
      <w:pPr>
        <w:widowControl w:val="0"/>
        <w:tabs>
          <w:tab w:val="left" w:pos="142"/>
        </w:tabs>
        <w:autoSpaceDE w:val="0"/>
        <w:autoSpaceDN w:val="0"/>
        <w:spacing w:after="0" w:line="360" w:lineRule="auto"/>
        <w:jc w:val="both"/>
        <w:rPr>
          <w:rFonts w:ascii="Times New Roman" w:eastAsia="Times New Roman" w:hAnsi="Times New Roman" w:cs="Times New Roman"/>
          <w:b/>
          <w:kern w:val="28"/>
          <w:sz w:val="24"/>
          <w:szCs w:val="24"/>
        </w:rPr>
      </w:pPr>
    </w:p>
    <w:p w14:paraId="7E4DBC8C" w14:textId="5C37A43D" w:rsidR="00255D3D" w:rsidRPr="008F77C6" w:rsidRDefault="009F2783" w:rsidP="00FA791F">
      <w:pPr>
        <w:widowControl w:val="0"/>
        <w:tabs>
          <w:tab w:val="left" w:pos="142"/>
        </w:tabs>
        <w:autoSpaceDE w:val="0"/>
        <w:autoSpaceDN w:val="0"/>
        <w:spacing w:after="0" w:line="360" w:lineRule="auto"/>
        <w:jc w:val="both"/>
        <w:rPr>
          <w:rFonts w:ascii="Times New Roman" w:eastAsia="Times New Roman" w:hAnsi="Times New Roman" w:cs="Times New Roman"/>
          <w:kern w:val="28"/>
          <w:sz w:val="24"/>
          <w:szCs w:val="24"/>
        </w:rPr>
      </w:pPr>
      <w:r w:rsidRPr="008F77C6">
        <w:rPr>
          <w:rFonts w:ascii="Times New Roman" w:eastAsia="Times New Roman" w:hAnsi="Times New Roman" w:cs="Times New Roman"/>
          <w:b/>
          <w:kern w:val="28"/>
          <w:sz w:val="24"/>
          <w:szCs w:val="24"/>
        </w:rPr>
        <w:t>Termin realizacji przedmiotu zamówienia</w:t>
      </w:r>
      <w:r w:rsidRPr="008F77C6">
        <w:rPr>
          <w:rFonts w:ascii="Times New Roman" w:eastAsia="Times New Roman" w:hAnsi="Times New Roman" w:cs="Times New Roman"/>
          <w:kern w:val="28"/>
          <w:sz w:val="24"/>
          <w:szCs w:val="24"/>
        </w:rPr>
        <w:t xml:space="preserve">: </w:t>
      </w:r>
      <w:r w:rsidR="009A4109" w:rsidRPr="008F77C6">
        <w:rPr>
          <w:rFonts w:ascii="Times New Roman" w:eastAsia="Times New Roman" w:hAnsi="Times New Roman" w:cs="Times New Roman"/>
          <w:kern w:val="28"/>
          <w:sz w:val="24"/>
          <w:szCs w:val="24"/>
        </w:rPr>
        <w:t>zamówienie należy wykonać w terminie</w:t>
      </w:r>
      <w:r w:rsidR="004938F8" w:rsidRPr="008F77C6">
        <w:rPr>
          <w:rFonts w:ascii="Times New Roman" w:eastAsia="Times New Roman" w:hAnsi="Times New Roman" w:cs="Times New Roman"/>
          <w:kern w:val="28"/>
          <w:sz w:val="24"/>
          <w:szCs w:val="24"/>
        </w:rPr>
        <w:t>:</w:t>
      </w:r>
    </w:p>
    <w:p w14:paraId="6A7B867A" w14:textId="6F12DA49" w:rsidR="00224353" w:rsidRPr="006C37DA" w:rsidRDefault="008B0724" w:rsidP="00FA791F">
      <w:pPr>
        <w:widowControl w:val="0"/>
        <w:tabs>
          <w:tab w:val="left" w:pos="142"/>
        </w:tabs>
        <w:autoSpaceDE w:val="0"/>
        <w:autoSpaceDN w:val="0"/>
        <w:spacing w:after="0" w:line="360" w:lineRule="auto"/>
        <w:jc w:val="both"/>
        <w:rPr>
          <w:rFonts w:ascii="Times New Roman" w:eastAsia="Times New Roman" w:hAnsi="Times New Roman" w:cs="Times New Roman"/>
          <w:color w:val="000000" w:themeColor="text1"/>
          <w:kern w:val="28"/>
          <w:sz w:val="24"/>
          <w:szCs w:val="24"/>
        </w:rPr>
      </w:pPr>
      <w:r w:rsidRPr="006C37DA">
        <w:rPr>
          <w:rFonts w:ascii="Times New Roman" w:eastAsia="Times New Roman" w:hAnsi="Times New Roman" w:cs="Times New Roman"/>
          <w:color w:val="000000" w:themeColor="text1"/>
          <w:kern w:val="28"/>
          <w:sz w:val="24"/>
          <w:szCs w:val="24"/>
        </w:rPr>
        <w:t xml:space="preserve">10 tygodni tj. </w:t>
      </w:r>
      <w:r w:rsidR="006C37DA" w:rsidRPr="006C37DA">
        <w:rPr>
          <w:rFonts w:ascii="Times New Roman" w:eastAsia="Times New Roman" w:hAnsi="Times New Roman" w:cs="Times New Roman"/>
          <w:color w:val="000000" w:themeColor="text1"/>
          <w:kern w:val="28"/>
          <w:sz w:val="24"/>
          <w:szCs w:val="24"/>
        </w:rPr>
        <w:t>70 dni od daty podpisania umowy.</w:t>
      </w:r>
    </w:p>
    <w:p w14:paraId="5D63AF07" w14:textId="306752B9" w:rsidR="00224353" w:rsidRPr="008F77C6" w:rsidRDefault="00224353" w:rsidP="00FA791F">
      <w:pPr>
        <w:widowControl w:val="0"/>
        <w:tabs>
          <w:tab w:val="left" w:pos="142"/>
        </w:tabs>
        <w:autoSpaceDE w:val="0"/>
        <w:autoSpaceDN w:val="0"/>
        <w:spacing w:after="0" w:line="360" w:lineRule="auto"/>
        <w:jc w:val="both"/>
        <w:rPr>
          <w:rFonts w:ascii="Times New Roman" w:eastAsia="Times New Roman" w:hAnsi="Times New Roman" w:cs="Times New Roman"/>
          <w:kern w:val="28"/>
          <w:sz w:val="24"/>
          <w:szCs w:val="24"/>
        </w:rPr>
      </w:pPr>
      <w:r w:rsidRPr="008F77C6">
        <w:rPr>
          <w:rFonts w:ascii="Times New Roman" w:eastAsia="Times New Roman" w:hAnsi="Times New Roman" w:cs="Times New Roman"/>
          <w:kern w:val="28"/>
          <w:sz w:val="24"/>
          <w:szCs w:val="24"/>
        </w:rPr>
        <w:t>Szczegółowy zakres rzeczowy zamówienia określa</w:t>
      </w:r>
      <w:r w:rsidR="004D711A" w:rsidRPr="008F77C6">
        <w:rPr>
          <w:rFonts w:ascii="Times New Roman" w:eastAsia="Times New Roman" w:hAnsi="Times New Roman" w:cs="Times New Roman"/>
          <w:kern w:val="28"/>
          <w:sz w:val="24"/>
          <w:szCs w:val="24"/>
        </w:rPr>
        <w:t>:</w:t>
      </w:r>
    </w:p>
    <w:p w14:paraId="7347BE0C" w14:textId="0CC571FC" w:rsidR="004D711A" w:rsidRPr="008F77C6" w:rsidRDefault="004D711A" w:rsidP="00FA791F">
      <w:pPr>
        <w:widowControl w:val="0"/>
        <w:tabs>
          <w:tab w:val="left" w:pos="142"/>
        </w:tabs>
        <w:autoSpaceDE w:val="0"/>
        <w:autoSpaceDN w:val="0"/>
        <w:spacing w:after="0" w:line="360" w:lineRule="auto"/>
        <w:jc w:val="both"/>
        <w:rPr>
          <w:rFonts w:ascii="Times New Roman" w:eastAsia="Times New Roman" w:hAnsi="Times New Roman" w:cs="Times New Roman"/>
          <w:kern w:val="28"/>
          <w:sz w:val="24"/>
          <w:szCs w:val="24"/>
        </w:rPr>
      </w:pPr>
      <w:r w:rsidRPr="008F77C6">
        <w:rPr>
          <w:rFonts w:ascii="Times New Roman" w:eastAsia="Times New Roman" w:hAnsi="Times New Roman" w:cs="Times New Roman"/>
          <w:kern w:val="28"/>
          <w:sz w:val="24"/>
          <w:szCs w:val="24"/>
        </w:rPr>
        <w:t>1) załącznik nr 1 – Opis przedmiotu zamówienia</w:t>
      </w:r>
    </w:p>
    <w:p w14:paraId="1645D76C" w14:textId="5695A8C7" w:rsidR="004D711A" w:rsidRPr="008F77C6" w:rsidRDefault="004D711A" w:rsidP="00FA791F">
      <w:pPr>
        <w:widowControl w:val="0"/>
        <w:tabs>
          <w:tab w:val="left" w:pos="142"/>
        </w:tabs>
        <w:autoSpaceDE w:val="0"/>
        <w:autoSpaceDN w:val="0"/>
        <w:spacing w:after="0" w:line="360" w:lineRule="auto"/>
        <w:jc w:val="both"/>
        <w:rPr>
          <w:rFonts w:ascii="Times New Roman" w:eastAsia="Times New Roman" w:hAnsi="Times New Roman" w:cs="Times New Roman"/>
          <w:color w:val="FF0000"/>
          <w:kern w:val="28"/>
          <w:sz w:val="24"/>
          <w:szCs w:val="24"/>
        </w:rPr>
      </w:pPr>
      <w:r w:rsidRPr="008F77C6">
        <w:rPr>
          <w:rFonts w:ascii="Times New Roman" w:eastAsia="Times New Roman" w:hAnsi="Times New Roman" w:cs="Times New Roman"/>
          <w:kern w:val="28"/>
          <w:sz w:val="24"/>
          <w:szCs w:val="24"/>
        </w:rPr>
        <w:t xml:space="preserve">2) </w:t>
      </w:r>
      <w:r w:rsidRPr="000552B0">
        <w:rPr>
          <w:rFonts w:ascii="Times New Roman" w:eastAsia="Times New Roman" w:hAnsi="Times New Roman" w:cs="Times New Roman"/>
          <w:color w:val="000000" w:themeColor="text1"/>
          <w:kern w:val="28"/>
          <w:sz w:val="24"/>
          <w:szCs w:val="24"/>
        </w:rPr>
        <w:t xml:space="preserve">załącznik nr 1a – rzut </w:t>
      </w:r>
      <w:r w:rsidR="000552B0" w:rsidRPr="000552B0">
        <w:rPr>
          <w:rFonts w:ascii="Times New Roman" w:eastAsia="Times New Roman" w:hAnsi="Times New Roman" w:cs="Times New Roman"/>
          <w:color w:val="000000" w:themeColor="text1"/>
          <w:kern w:val="28"/>
          <w:sz w:val="24"/>
          <w:szCs w:val="24"/>
        </w:rPr>
        <w:t>z góry</w:t>
      </w:r>
      <w:r w:rsidRPr="000552B0">
        <w:rPr>
          <w:rFonts w:ascii="Times New Roman" w:eastAsia="Times New Roman" w:hAnsi="Times New Roman" w:cs="Times New Roman"/>
          <w:color w:val="000000" w:themeColor="text1"/>
          <w:kern w:val="28"/>
          <w:sz w:val="24"/>
          <w:szCs w:val="24"/>
        </w:rPr>
        <w:t xml:space="preserve"> </w:t>
      </w:r>
      <w:r w:rsidR="000552B0" w:rsidRPr="000552B0">
        <w:rPr>
          <w:rFonts w:ascii="Times New Roman" w:eastAsia="Times New Roman" w:hAnsi="Times New Roman" w:cs="Times New Roman"/>
          <w:color w:val="000000" w:themeColor="text1"/>
          <w:kern w:val="28"/>
          <w:sz w:val="24"/>
          <w:szCs w:val="24"/>
        </w:rPr>
        <w:t>Magazynów nr 1, 2 i 3</w:t>
      </w:r>
      <w:r w:rsidRPr="000552B0">
        <w:rPr>
          <w:rFonts w:ascii="Times New Roman" w:eastAsia="Times New Roman" w:hAnsi="Times New Roman" w:cs="Times New Roman"/>
          <w:color w:val="000000" w:themeColor="text1"/>
          <w:kern w:val="28"/>
          <w:sz w:val="24"/>
          <w:szCs w:val="24"/>
        </w:rPr>
        <w:t>.</w:t>
      </w:r>
    </w:p>
    <w:p w14:paraId="6826BD65" w14:textId="4678C7D7" w:rsidR="00FE2FA4" w:rsidRPr="000552B0" w:rsidRDefault="009A4109" w:rsidP="000552B0">
      <w:pPr>
        <w:widowControl w:val="0"/>
        <w:tabs>
          <w:tab w:val="left" w:pos="142"/>
        </w:tabs>
        <w:autoSpaceDE w:val="0"/>
        <w:autoSpaceDN w:val="0"/>
        <w:spacing w:after="0" w:line="360" w:lineRule="auto"/>
        <w:jc w:val="both"/>
        <w:rPr>
          <w:rFonts w:ascii="Times New Roman" w:eastAsia="Times New Roman" w:hAnsi="Times New Roman" w:cs="Times New Roman"/>
          <w:kern w:val="28"/>
          <w:sz w:val="24"/>
          <w:szCs w:val="24"/>
        </w:rPr>
      </w:pPr>
      <w:r w:rsidRPr="008F77C6">
        <w:rPr>
          <w:rFonts w:ascii="Times New Roman" w:eastAsia="Times New Roman" w:hAnsi="Times New Roman" w:cs="Times New Roman"/>
          <w:kern w:val="28"/>
          <w:sz w:val="24"/>
          <w:szCs w:val="24"/>
        </w:rPr>
        <w:t xml:space="preserve"> </w:t>
      </w:r>
    </w:p>
    <w:p w14:paraId="00A9ACEF" w14:textId="77777777" w:rsidR="00FE2FA4" w:rsidRPr="008F77C6" w:rsidRDefault="00FE2FA4" w:rsidP="00FE2FA4">
      <w:pPr>
        <w:spacing w:after="0" w:line="240" w:lineRule="auto"/>
        <w:rPr>
          <w:rFonts w:ascii="Times New Roman" w:hAnsi="Times New Roman" w:cs="Times New Roman"/>
          <w:b/>
          <w:sz w:val="24"/>
          <w:szCs w:val="24"/>
          <w:u w:val="single"/>
        </w:rPr>
      </w:pPr>
    </w:p>
    <w:p w14:paraId="60A8529B" w14:textId="77777777" w:rsidR="002B4F59" w:rsidRPr="008F77C6" w:rsidRDefault="002B4F59" w:rsidP="00D643CB">
      <w:pPr>
        <w:spacing w:after="0" w:line="240" w:lineRule="auto"/>
        <w:jc w:val="center"/>
        <w:rPr>
          <w:rFonts w:ascii="Times New Roman" w:hAnsi="Times New Roman" w:cs="Times New Roman"/>
          <w:b/>
          <w:sz w:val="24"/>
          <w:szCs w:val="24"/>
          <w:u w:val="single"/>
        </w:rPr>
      </w:pPr>
      <w:r w:rsidRPr="008F77C6">
        <w:rPr>
          <w:rFonts w:ascii="Times New Roman" w:hAnsi="Times New Roman" w:cs="Times New Roman"/>
          <w:b/>
          <w:sz w:val="24"/>
          <w:szCs w:val="24"/>
          <w:u w:val="single"/>
        </w:rPr>
        <w:t>Rozdział IV</w:t>
      </w:r>
    </w:p>
    <w:p w14:paraId="3475FF31" w14:textId="77777777" w:rsidR="002B4F59" w:rsidRPr="008F77C6" w:rsidRDefault="002B4F59" w:rsidP="00D643CB">
      <w:pPr>
        <w:spacing w:after="0" w:line="240" w:lineRule="auto"/>
        <w:jc w:val="center"/>
        <w:rPr>
          <w:rFonts w:ascii="Times New Roman" w:hAnsi="Times New Roman" w:cs="Times New Roman"/>
          <w:b/>
          <w:sz w:val="24"/>
          <w:szCs w:val="24"/>
          <w:u w:val="single"/>
        </w:rPr>
      </w:pPr>
      <w:r w:rsidRPr="008F77C6">
        <w:rPr>
          <w:rFonts w:ascii="Times New Roman" w:hAnsi="Times New Roman" w:cs="Times New Roman"/>
          <w:b/>
          <w:sz w:val="24"/>
          <w:szCs w:val="24"/>
          <w:u w:val="single"/>
        </w:rPr>
        <w:t>Warunki udziału w postępowaniu:</w:t>
      </w:r>
    </w:p>
    <w:p w14:paraId="2DCBD072" w14:textId="77777777" w:rsidR="002B4F59" w:rsidRPr="008F77C6" w:rsidRDefault="002B4F59" w:rsidP="00D643CB">
      <w:pPr>
        <w:tabs>
          <w:tab w:val="left" w:pos="284"/>
        </w:tabs>
        <w:spacing w:after="0" w:line="240" w:lineRule="auto"/>
        <w:jc w:val="both"/>
        <w:rPr>
          <w:rFonts w:ascii="Times New Roman" w:eastAsia="Times New Roman" w:hAnsi="Times New Roman" w:cs="Times New Roman"/>
          <w:sz w:val="24"/>
          <w:szCs w:val="24"/>
        </w:rPr>
      </w:pPr>
    </w:p>
    <w:p w14:paraId="78C7ACE0" w14:textId="77777777" w:rsidR="00FD1076" w:rsidRPr="008F77C6" w:rsidRDefault="00FD1076" w:rsidP="0024694B">
      <w:pPr>
        <w:tabs>
          <w:tab w:val="left" w:pos="284"/>
        </w:tabs>
        <w:spacing w:after="0" w:line="240" w:lineRule="auto"/>
        <w:rPr>
          <w:rFonts w:ascii="Times New Roman" w:hAnsi="Times New Roman" w:cs="Times New Roman"/>
          <w:color w:val="FF0000"/>
          <w:sz w:val="24"/>
          <w:szCs w:val="24"/>
        </w:rPr>
      </w:pPr>
      <w:r w:rsidRPr="008F77C6">
        <w:rPr>
          <w:rFonts w:ascii="Times New Roman" w:eastAsia="Times New Roman" w:hAnsi="Times New Roman" w:cs="Times New Roman"/>
          <w:sz w:val="24"/>
          <w:szCs w:val="24"/>
        </w:rPr>
        <w:t>O udzielenie zamówienia mogą ubiegać się wykonawcy, którzy:</w:t>
      </w:r>
    </w:p>
    <w:p w14:paraId="365C3F10" w14:textId="77777777" w:rsidR="008F77C6" w:rsidRDefault="007D6E35" w:rsidP="00391B9C">
      <w:pPr>
        <w:numPr>
          <w:ilvl w:val="0"/>
          <w:numId w:val="2"/>
        </w:numPr>
        <w:tabs>
          <w:tab w:val="left" w:pos="284"/>
        </w:tabs>
        <w:spacing w:after="0" w:line="240" w:lineRule="auto"/>
        <w:ind w:left="0" w:firstLine="0"/>
        <w:contextualSpacing/>
        <w:rPr>
          <w:rFonts w:ascii="Times New Roman" w:hAnsi="Times New Roman" w:cs="Times New Roman"/>
          <w:sz w:val="24"/>
          <w:szCs w:val="24"/>
        </w:rPr>
      </w:pPr>
      <w:r w:rsidRPr="008F77C6">
        <w:rPr>
          <w:rFonts w:ascii="Times New Roman" w:eastAsia="Times New Roman" w:hAnsi="Times New Roman" w:cs="Times New Roman"/>
          <w:sz w:val="24"/>
          <w:szCs w:val="24"/>
        </w:rPr>
        <w:t>Nie podlegają wykluczeniu.</w:t>
      </w:r>
    </w:p>
    <w:p w14:paraId="7434E1AA" w14:textId="77777777" w:rsidR="008F77C6" w:rsidRDefault="00211E78" w:rsidP="00391B9C">
      <w:pPr>
        <w:numPr>
          <w:ilvl w:val="0"/>
          <w:numId w:val="2"/>
        </w:numPr>
        <w:tabs>
          <w:tab w:val="left" w:pos="284"/>
        </w:tabs>
        <w:spacing w:after="0" w:line="240" w:lineRule="auto"/>
        <w:ind w:left="0" w:firstLine="0"/>
        <w:contextualSpacing/>
        <w:rPr>
          <w:rFonts w:ascii="Times New Roman" w:hAnsi="Times New Roman" w:cs="Times New Roman"/>
          <w:sz w:val="24"/>
          <w:szCs w:val="24"/>
        </w:rPr>
      </w:pPr>
      <w:r w:rsidRPr="008F77C6">
        <w:rPr>
          <w:rFonts w:ascii="Times New Roman" w:eastAsia="Times New Roman" w:hAnsi="Times New Roman" w:cs="Times New Roman"/>
          <w:sz w:val="24"/>
          <w:szCs w:val="24"/>
        </w:rPr>
        <w:t>Spełniają warunki udziału w postępowaniu, określone przez Zamawiającego.</w:t>
      </w:r>
    </w:p>
    <w:p w14:paraId="79E52516" w14:textId="77777777" w:rsidR="008F77C6" w:rsidRDefault="00FD1076" w:rsidP="00391B9C">
      <w:pPr>
        <w:numPr>
          <w:ilvl w:val="0"/>
          <w:numId w:val="2"/>
        </w:numPr>
        <w:tabs>
          <w:tab w:val="left" w:pos="284"/>
        </w:tabs>
        <w:spacing w:after="0" w:line="240" w:lineRule="auto"/>
        <w:ind w:left="284" w:hanging="284"/>
        <w:contextualSpacing/>
        <w:rPr>
          <w:rFonts w:ascii="Times New Roman" w:hAnsi="Times New Roman" w:cs="Times New Roman"/>
          <w:sz w:val="24"/>
          <w:szCs w:val="24"/>
        </w:rPr>
      </w:pPr>
      <w:r w:rsidRPr="008F77C6">
        <w:rPr>
          <w:rFonts w:ascii="Times New Roman" w:eastAsia="Times New Roman" w:hAnsi="Times New Roman" w:cs="Times New Roman"/>
          <w:sz w:val="24"/>
          <w:szCs w:val="24"/>
        </w:rPr>
        <w:t xml:space="preserve">Posiadają niezbędną wiedzę i doświadczenie oraz dysponują potencjałem technicznym </w:t>
      </w:r>
      <w:r w:rsidRPr="008F77C6">
        <w:rPr>
          <w:rFonts w:ascii="Times New Roman" w:eastAsia="Times New Roman" w:hAnsi="Times New Roman" w:cs="Times New Roman"/>
          <w:sz w:val="24"/>
          <w:szCs w:val="24"/>
        </w:rPr>
        <w:br w:type="textWrapping" w:clear="all"/>
        <w:t xml:space="preserve">i osobami zdolnymi do wykonania zamówienia. </w:t>
      </w:r>
    </w:p>
    <w:p w14:paraId="715009E7" w14:textId="77777777" w:rsidR="00FD1076" w:rsidRPr="008F77C6" w:rsidRDefault="00FD1076" w:rsidP="00FD1076">
      <w:pPr>
        <w:tabs>
          <w:tab w:val="left" w:pos="284"/>
        </w:tabs>
        <w:spacing w:after="0" w:line="240" w:lineRule="auto"/>
        <w:ind w:left="709"/>
        <w:contextualSpacing/>
        <w:jc w:val="both"/>
        <w:rPr>
          <w:rFonts w:ascii="Times New Roman" w:hAnsi="Times New Roman" w:cs="Times New Roman"/>
          <w:color w:val="FF0000"/>
          <w:sz w:val="24"/>
          <w:szCs w:val="24"/>
        </w:rPr>
      </w:pPr>
    </w:p>
    <w:p w14:paraId="4E5B62DD" w14:textId="77777777" w:rsidR="002B4F59" w:rsidRPr="008F77C6" w:rsidRDefault="002B4F59" w:rsidP="00FD4AF8">
      <w:pPr>
        <w:tabs>
          <w:tab w:val="left" w:pos="284"/>
        </w:tabs>
        <w:spacing w:after="0" w:line="240" w:lineRule="auto"/>
        <w:rPr>
          <w:rFonts w:ascii="Times New Roman" w:eastAsia="Calibri" w:hAnsi="Times New Roman" w:cs="Times New Roman"/>
          <w:b/>
          <w:sz w:val="24"/>
          <w:szCs w:val="24"/>
          <w:u w:val="single"/>
        </w:rPr>
      </w:pPr>
    </w:p>
    <w:p w14:paraId="22EC8923" w14:textId="77777777" w:rsidR="002B4F59" w:rsidRPr="008F77C6" w:rsidRDefault="002B4F59" w:rsidP="00D643CB">
      <w:pPr>
        <w:tabs>
          <w:tab w:val="left" w:pos="284"/>
        </w:tabs>
        <w:spacing w:after="0" w:line="240" w:lineRule="auto"/>
        <w:jc w:val="center"/>
        <w:rPr>
          <w:rFonts w:ascii="Times New Roman" w:eastAsia="Calibri" w:hAnsi="Times New Roman" w:cs="Times New Roman"/>
          <w:b/>
          <w:sz w:val="24"/>
          <w:szCs w:val="24"/>
          <w:u w:val="single"/>
        </w:rPr>
      </w:pPr>
      <w:r w:rsidRPr="008F77C6">
        <w:rPr>
          <w:rFonts w:ascii="Times New Roman" w:eastAsia="Calibri" w:hAnsi="Times New Roman" w:cs="Times New Roman"/>
          <w:b/>
          <w:sz w:val="24"/>
          <w:szCs w:val="24"/>
          <w:u w:val="single"/>
        </w:rPr>
        <w:t>Rozdział V</w:t>
      </w:r>
    </w:p>
    <w:p w14:paraId="6755B6D0" w14:textId="77777777" w:rsidR="002B4F59" w:rsidRPr="008F77C6" w:rsidRDefault="002B4F59" w:rsidP="00C44013">
      <w:pPr>
        <w:tabs>
          <w:tab w:val="left" w:pos="0"/>
        </w:tabs>
        <w:spacing w:after="0" w:line="240" w:lineRule="auto"/>
        <w:jc w:val="center"/>
        <w:rPr>
          <w:rFonts w:ascii="Times New Roman" w:eastAsia="Calibri" w:hAnsi="Times New Roman" w:cs="Times New Roman"/>
          <w:b/>
          <w:sz w:val="24"/>
          <w:szCs w:val="24"/>
          <w:u w:val="single"/>
        </w:rPr>
      </w:pPr>
      <w:r w:rsidRPr="008F77C6">
        <w:rPr>
          <w:rFonts w:ascii="Times New Roman" w:eastAsia="Calibri" w:hAnsi="Times New Roman" w:cs="Times New Roman"/>
          <w:b/>
          <w:sz w:val="24"/>
          <w:szCs w:val="24"/>
          <w:u w:val="single"/>
        </w:rPr>
        <w:t>Podstawy wykluczenia z postępowania</w:t>
      </w:r>
    </w:p>
    <w:p w14:paraId="5E53451E" w14:textId="77777777" w:rsidR="002B4F59" w:rsidRPr="008F77C6" w:rsidRDefault="002B4F59" w:rsidP="00D643CB">
      <w:pPr>
        <w:tabs>
          <w:tab w:val="left" w:pos="284"/>
        </w:tabs>
        <w:spacing w:after="0" w:line="240" w:lineRule="auto"/>
        <w:jc w:val="both"/>
        <w:rPr>
          <w:rFonts w:ascii="Times New Roman" w:eastAsia="Calibri" w:hAnsi="Times New Roman" w:cs="Times New Roman"/>
          <w:bCs/>
          <w:sz w:val="24"/>
          <w:szCs w:val="24"/>
        </w:rPr>
      </w:pPr>
    </w:p>
    <w:p w14:paraId="3B8F7DE5" w14:textId="4540BE9C" w:rsidR="002B4F59" w:rsidRPr="00C44013" w:rsidRDefault="002B4F59" w:rsidP="00C44013">
      <w:pPr>
        <w:pStyle w:val="Akapitzlist"/>
        <w:numPr>
          <w:ilvl w:val="0"/>
          <w:numId w:val="36"/>
        </w:numPr>
        <w:tabs>
          <w:tab w:val="left" w:pos="284"/>
        </w:tabs>
        <w:jc w:val="both"/>
        <w:rPr>
          <w:rFonts w:eastAsia="Calibri"/>
          <w:bCs/>
        </w:rPr>
      </w:pPr>
      <w:r w:rsidRPr="00C44013">
        <w:rPr>
          <w:rFonts w:eastAsia="Calibri"/>
          <w:bCs/>
        </w:rPr>
        <w:t>Z postępowania o udzielenie zamówienia wyklucza się Wykonawców, w stosunku do których zachodzi którakolwiek z okoliczności, o których mowa w art. 108 ust. 1 ustawy Pzp tj. Wykonawcę:</w:t>
      </w:r>
    </w:p>
    <w:p w14:paraId="0ADD868C" w14:textId="4F31550E" w:rsidR="002B4F59" w:rsidRPr="00C44013" w:rsidRDefault="002B4F59" w:rsidP="00C44013">
      <w:pPr>
        <w:pStyle w:val="Akapitzlist"/>
        <w:numPr>
          <w:ilvl w:val="0"/>
          <w:numId w:val="37"/>
        </w:numPr>
        <w:tabs>
          <w:tab w:val="left" w:pos="284"/>
        </w:tabs>
        <w:jc w:val="both"/>
        <w:rPr>
          <w:rFonts w:eastAsia="Calibri"/>
          <w:bCs/>
        </w:rPr>
      </w:pPr>
      <w:r w:rsidRPr="00C44013">
        <w:rPr>
          <w:rFonts w:eastAsia="Calibri"/>
          <w:bCs/>
        </w:rPr>
        <w:t>będącego osobą fizyczną, którego prawomocnie skazano za przestępstwo:</w:t>
      </w:r>
    </w:p>
    <w:p w14:paraId="0349A88A" w14:textId="77777777" w:rsidR="00C44013" w:rsidRDefault="002B4F59" w:rsidP="00A43B1A">
      <w:pPr>
        <w:pStyle w:val="Akapitzlist"/>
        <w:numPr>
          <w:ilvl w:val="0"/>
          <w:numId w:val="38"/>
        </w:numPr>
        <w:tabs>
          <w:tab w:val="left" w:pos="284"/>
        </w:tabs>
        <w:jc w:val="both"/>
        <w:rPr>
          <w:rFonts w:eastAsia="Calibri"/>
          <w:bCs/>
        </w:rPr>
      </w:pPr>
      <w:r w:rsidRPr="00C44013">
        <w:rPr>
          <w:rFonts w:eastAsia="Calibri"/>
          <w:bCs/>
        </w:rPr>
        <w:lastRenderedPageBreak/>
        <w:t>udziału w zorganizowanej grupie przestępczej albo związku mającym  na celu popełnienie przestępstwa lub przestępstwa skarbowego, o którym mowa w art. 258 Kodeksu karnego,</w:t>
      </w:r>
    </w:p>
    <w:p w14:paraId="366B8712" w14:textId="77777777" w:rsidR="00C44013" w:rsidRDefault="002B4F59" w:rsidP="00A43B1A">
      <w:pPr>
        <w:pStyle w:val="Akapitzlist"/>
        <w:numPr>
          <w:ilvl w:val="0"/>
          <w:numId w:val="38"/>
        </w:numPr>
        <w:tabs>
          <w:tab w:val="left" w:pos="284"/>
        </w:tabs>
        <w:jc w:val="both"/>
        <w:rPr>
          <w:rFonts w:eastAsia="Calibri"/>
          <w:bCs/>
        </w:rPr>
      </w:pPr>
      <w:r w:rsidRPr="00C44013">
        <w:rPr>
          <w:rFonts w:eastAsia="Calibri"/>
          <w:bCs/>
        </w:rPr>
        <w:t>handlu ludźmi, o którym mowa w art. 189a Kodeksu karnego,</w:t>
      </w:r>
    </w:p>
    <w:p w14:paraId="058A4013" w14:textId="77777777" w:rsidR="00C44013" w:rsidRDefault="002B4F59" w:rsidP="00A43B1A">
      <w:pPr>
        <w:pStyle w:val="Akapitzlist"/>
        <w:numPr>
          <w:ilvl w:val="0"/>
          <w:numId w:val="38"/>
        </w:numPr>
        <w:tabs>
          <w:tab w:val="left" w:pos="284"/>
        </w:tabs>
        <w:jc w:val="both"/>
        <w:rPr>
          <w:rFonts w:eastAsia="Calibri"/>
          <w:bCs/>
        </w:rPr>
      </w:pPr>
      <w:r w:rsidRPr="00C44013">
        <w:rPr>
          <w:rFonts w:eastAsia="Calibri"/>
          <w:bCs/>
        </w:rPr>
        <w:t>o którym mowa w art. 228-230a, art. 250a Kodeksu karnego, w art. 46-48 ustawy z dnia  25</w:t>
      </w:r>
      <w:r w:rsidR="008F77C6" w:rsidRPr="00C44013">
        <w:rPr>
          <w:rFonts w:eastAsia="Calibri"/>
          <w:bCs/>
        </w:rPr>
        <w:t> </w:t>
      </w:r>
      <w:r w:rsidRPr="00C44013">
        <w:rPr>
          <w:rFonts w:eastAsia="Calibri"/>
          <w:bCs/>
        </w:rPr>
        <w:t>czerwca 2010 r. o sporcie (t. j. Dz. U. z 2022 r. poz. 1599, 2185) lub w art. 54 ust. 1-4 ustawy z dnia  12 maja 2011 r. o refundacji leków, środków spożywczych specjalnego przeznaczenia żywieniowego oraz wyrobów medycznych (t. j. Dz. U z 2023 r. poz. 826),</w:t>
      </w:r>
    </w:p>
    <w:p w14:paraId="0DE4441A" w14:textId="77777777" w:rsidR="00C44013" w:rsidRDefault="002B4F59" w:rsidP="00A43B1A">
      <w:pPr>
        <w:pStyle w:val="Akapitzlist"/>
        <w:numPr>
          <w:ilvl w:val="0"/>
          <w:numId w:val="38"/>
        </w:numPr>
        <w:tabs>
          <w:tab w:val="left" w:pos="284"/>
        </w:tabs>
        <w:jc w:val="both"/>
        <w:rPr>
          <w:rFonts w:eastAsia="Calibri"/>
          <w:bCs/>
        </w:rPr>
      </w:pPr>
      <w:r w:rsidRPr="00C44013">
        <w:rPr>
          <w:rFonts w:eastAsia="Calibri"/>
          <w:bC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BD6E415" w14:textId="77777777" w:rsidR="00C44013" w:rsidRDefault="002B4F59" w:rsidP="00A43B1A">
      <w:pPr>
        <w:pStyle w:val="Akapitzlist"/>
        <w:numPr>
          <w:ilvl w:val="0"/>
          <w:numId w:val="38"/>
        </w:numPr>
        <w:tabs>
          <w:tab w:val="left" w:pos="284"/>
        </w:tabs>
        <w:jc w:val="both"/>
        <w:rPr>
          <w:rFonts w:eastAsia="Calibri"/>
          <w:bCs/>
        </w:rPr>
      </w:pPr>
      <w:r w:rsidRPr="00C44013">
        <w:rPr>
          <w:rFonts w:eastAsia="Calibri"/>
          <w:bCs/>
        </w:rPr>
        <w:t>o charakterze terrorystycznym, o którym mowa w art. 115 § 20 Kodeksu karnego, lub majce na celu popełnienie tego przestępstwa,</w:t>
      </w:r>
    </w:p>
    <w:p w14:paraId="6A96A7C1" w14:textId="77777777" w:rsidR="00C44013" w:rsidRDefault="002B4F59" w:rsidP="00A43B1A">
      <w:pPr>
        <w:pStyle w:val="Akapitzlist"/>
        <w:numPr>
          <w:ilvl w:val="0"/>
          <w:numId w:val="38"/>
        </w:numPr>
        <w:tabs>
          <w:tab w:val="left" w:pos="284"/>
        </w:tabs>
        <w:jc w:val="both"/>
        <w:rPr>
          <w:rFonts w:eastAsia="Calibri"/>
          <w:bCs/>
        </w:rPr>
      </w:pPr>
      <w:r w:rsidRPr="00C44013">
        <w:rPr>
          <w:rFonts w:eastAsia="Calibri"/>
          <w:bCs/>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8F77C6" w:rsidRPr="00C44013">
        <w:rPr>
          <w:rFonts w:eastAsia="Calibri"/>
          <w:bCs/>
        </w:rPr>
        <w:t xml:space="preserve"> </w:t>
      </w:r>
      <w:r w:rsidRPr="00C44013">
        <w:rPr>
          <w:rFonts w:eastAsia="Calibri"/>
          <w:bCs/>
        </w:rPr>
        <w:t>(t.</w:t>
      </w:r>
      <w:r w:rsidR="008F77C6" w:rsidRPr="00C44013">
        <w:rPr>
          <w:rFonts w:eastAsia="Calibri"/>
          <w:bCs/>
        </w:rPr>
        <w:t> </w:t>
      </w:r>
      <w:r w:rsidRPr="00C44013">
        <w:rPr>
          <w:rFonts w:eastAsia="Calibri"/>
          <w:bCs/>
        </w:rPr>
        <w:t>j. Dz. U. z 2021 r. poz. 1745),</w:t>
      </w:r>
    </w:p>
    <w:p w14:paraId="19A85DFF" w14:textId="77777777" w:rsidR="00C44013" w:rsidRDefault="002B4F59" w:rsidP="00A43B1A">
      <w:pPr>
        <w:pStyle w:val="Akapitzlist"/>
        <w:numPr>
          <w:ilvl w:val="0"/>
          <w:numId w:val="38"/>
        </w:numPr>
        <w:tabs>
          <w:tab w:val="left" w:pos="284"/>
        </w:tabs>
        <w:jc w:val="both"/>
        <w:rPr>
          <w:rFonts w:eastAsia="Calibri"/>
          <w:bCs/>
        </w:rPr>
      </w:pPr>
      <w:r w:rsidRPr="00C44013">
        <w:rPr>
          <w:rFonts w:eastAsia="Calibri"/>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BDB1EF" w14:textId="4992FDED" w:rsidR="002B4F59" w:rsidRPr="00C44013" w:rsidRDefault="002B4F59" w:rsidP="00A43B1A">
      <w:pPr>
        <w:pStyle w:val="Akapitzlist"/>
        <w:numPr>
          <w:ilvl w:val="0"/>
          <w:numId w:val="38"/>
        </w:numPr>
        <w:tabs>
          <w:tab w:val="left" w:pos="284"/>
        </w:tabs>
        <w:jc w:val="both"/>
        <w:rPr>
          <w:rFonts w:eastAsia="Calibri"/>
          <w:bCs/>
        </w:rPr>
      </w:pPr>
      <w:r w:rsidRPr="00C44013">
        <w:rPr>
          <w:rFonts w:eastAsia="Calibri"/>
          <w:bCs/>
        </w:rPr>
        <w:t>o którym mowa w art. 9 ust. 1 i 3 lub art. 10 ustawy z dnia 15 czerwca 2012 r. o skutkach powierzania wykonywania pracy cudzoziemcom przebywającym wbrew przepisom na terytorium Rzeczypospolitej Polskiej</w:t>
      </w:r>
      <w:r w:rsidR="00C44013">
        <w:rPr>
          <w:rFonts w:eastAsia="Calibri"/>
          <w:bCs/>
        </w:rPr>
        <w:t xml:space="preserve"> </w:t>
      </w:r>
      <w:r w:rsidRPr="00C44013">
        <w:rPr>
          <w:rFonts w:eastAsia="Calibri"/>
          <w:bCs/>
        </w:rPr>
        <w:t>-  lub za odpowiedni czyn zabroniony określony w przepisach prawa obcego;</w:t>
      </w:r>
    </w:p>
    <w:p w14:paraId="1F7A6ECD" w14:textId="77777777" w:rsidR="00C44013" w:rsidRDefault="002B4F59" w:rsidP="00A43B1A">
      <w:pPr>
        <w:pStyle w:val="Akapitzlist"/>
        <w:numPr>
          <w:ilvl w:val="0"/>
          <w:numId w:val="37"/>
        </w:numPr>
        <w:tabs>
          <w:tab w:val="left" w:pos="284"/>
        </w:tabs>
        <w:jc w:val="both"/>
        <w:rPr>
          <w:rFonts w:eastAsia="Calibri"/>
          <w:bCs/>
        </w:rPr>
      </w:pPr>
      <w:r w:rsidRPr="00C44013">
        <w:rPr>
          <w:rFonts w:eastAsia="Calibri"/>
          <w:bC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52C3116" w14:textId="77777777" w:rsidR="00C44013" w:rsidRDefault="002B4F59" w:rsidP="00A43B1A">
      <w:pPr>
        <w:pStyle w:val="Akapitzlist"/>
        <w:numPr>
          <w:ilvl w:val="0"/>
          <w:numId w:val="37"/>
        </w:numPr>
        <w:tabs>
          <w:tab w:val="left" w:pos="284"/>
        </w:tabs>
        <w:jc w:val="both"/>
        <w:rPr>
          <w:rFonts w:eastAsia="Calibri"/>
          <w:bCs/>
        </w:rPr>
      </w:pPr>
      <w:r w:rsidRPr="00C44013">
        <w:rPr>
          <w:rFonts w:eastAsia="Calibri"/>
          <w:bCs/>
        </w:rPr>
        <w:t>wobec którego wydano prawomocny wyrok sądu lub ostateczną decyzję administracyjną  o</w:t>
      </w:r>
      <w:r w:rsidR="008F77C6" w:rsidRPr="00C44013">
        <w:rPr>
          <w:rFonts w:eastAsia="Calibri"/>
          <w:bCs/>
        </w:rPr>
        <w:t> </w:t>
      </w:r>
      <w:r w:rsidRPr="00C44013">
        <w:rPr>
          <w:rFonts w:eastAsia="Calibri"/>
          <w:bCs/>
        </w:rPr>
        <w:t>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w:t>
      </w:r>
      <w:r w:rsidR="00BC0515" w:rsidRPr="00C44013">
        <w:rPr>
          <w:rFonts w:eastAsia="Calibri"/>
          <w:bCs/>
        </w:rPr>
        <w:t> </w:t>
      </w:r>
      <w:r w:rsidRPr="00C44013">
        <w:rPr>
          <w:rFonts w:eastAsia="Calibri"/>
          <w:bCs/>
        </w:rPr>
        <w:t>odsetkami lub grzywnami lub zawarł wiążące porozumienie w sprawie spłaty tych należności;</w:t>
      </w:r>
    </w:p>
    <w:p w14:paraId="502EB461" w14:textId="77777777" w:rsidR="00C44013" w:rsidRDefault="002B4F59" w:rsidP="00A43B1A">
      <w:pPr>
        <w:pStyle w:val="Akapitzlist"/>
        <w:numPr>
          <w:ilvl w:val="0"/>
          <w:numId w:val="37"/>
        </w:numPr>
        <w:tabs>
          <w:tab w:val="left" w:pos="284"/>
        </w:tabs>
        <w:jc w:val="both"/>
        <w:rPr>
          <w:rFonts w:eastAsia="Calibri"/>
          <w:bCs/>
        </w:rPr>
      </w:pPr>
      <w:r w:rsidRPr="00C44013">
        <w:rPr>
          <w:rFonts w:eastAsia="Calibri"/>
          <w:bCs/>
        </w:rPr>
        <w:t>wobec którego orzeczono zakaz ubiegania się o zamówienia publiczne;</w:t>
      </w:r>
    </w:p>
    <w:p w14:paraId="5FFAFFB9" w14:textId="77777777" w:rsidR="00C44013" w:rsidRDefault="002B4F59" w:rsidP="00A43B1A">
      <w:pPr>
        <w:pStyle w:val="Akapitzlist"/>
        <w:numPr>
          <w:ilvl w:val="0"/>
          <w:numId w:val="37"/>
        </w:numPr>
        <w:tabs>
          <w:tab w:val="left" w:pos="284"/>
        </w:tabs>
        <w:jc w:val="both"/>
        <w:rPr>
          <w:rFonts w:eastAsia="Calibri"/>
          <w:bCs/>
        </w:rPr>
      </w:pPr>
      <w:r w:rsidRPr="00C44013">
        <w:rPr>
          <w:rFonts w:eastAsia="Calibri"/>
          <w:bC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t>
      </w:r>
      <w:r w:rsidR="00377821" w:rsidRPr="00C44013">
        <w:rPr>
          <w:rFonts w:eastAsia="Calibri"/>
          <w:bCs/>
        </w:rPr>
        <w:t xml:space="preserve">                                      </w:t>
      </w:r>
      <w:r w:rsidRPr="00C44013">
        <w:rPr>
          <w:rFonts w:eastAsia="Calibri"/>
          <w:bCs/>
        </w:rPr>
        <w:t>w postępowaniu, chyba że wykażą, że przygotowali te oferty lub wnioski niezależnie od siebie;</w:t>
      </w:r>
    </w:p>
    <w:p w14:paraId="738C2918" w14:textId="7706EE90" w:rsidR="002B4F59" w:rsidRPr="00C44013" w:rsidRDefault="002B4F59" w:rsidP="00A43B1A">
      <w:pPr>
        <w:pStyle w:val="Akapitzlist"/>
        <w:numPr>
          <w:ilvl w:val="0"/>
          <w:numId w:val="37"/>
        </w:numPr>
        <w:tabs>
          <w:tab w:val="left" w:pos="284"/>
        </w:tabs>
        <w:jc w:val="both"/>
        <w:rPr>
          <w:rFonts w:eastAsia="Calibri"/>
          <w:bCs/>
        </w:rPr>
      </w:pPr>
      <w:r w:rsidRPr="00C44013">
        <w:rPr>
          <w:rFonts w:eastAsia="Calibri"/>
          <w:bCs/>
        </w:rPr>
        <w:t>jeżeli, w przypadkach, o których mowa w art. 85 ust. 1, doszło do zakłócenia konkurencji wynikającego z wcześniejszego zaangażowania tego Wykonawcy lub podmiotu, który należy</w:t>
      </w:r>
      <w:r w:rsidR="00377821" w:rsidRPr="00C44013">
        <w:rPr>
          <w:rFonts w:eastAsia="Calibri"/>
          <w:bCs/>
        </w:rPr>
        <w:t xml:space="preserve"> </w:t>
      </w:r>
      <w:r w:rsidRPr="00C44013">
        <w:rPr>
          <w:rFonts w:eastAsia="Calibri"/>
          <w:bCs/>
        </w:rPr>
        <w:t>z Wykonawcą do tej samej grupy kapitałowej w rozumieniu ustawy z dnia 16 lutego 2007 r. o</w:t>
      </w:r>
      <w:r w:rsidR="00BC0515" w:rsidRPr="00C44013">
        <w:rPr>
          <w:rFonts w:eastAsia="Calibri"/>
          <w:bCs/>
        </w:rPr>
        <w:t> </w:t>
      </w:r>
      <w:r w:rsidRPr="00C44013">
        <w:rPr>
          <w:rFonts w:eastAsia="Calibri"/>
          <w:bCs/>
        </w:rPr>
        <w:t xml:space="preserve">ochronie konkurencji i konsumentów, chyba że </w:t>
      </w:r>
      <w:r w:rsidRPr="00C44013">
        <w:rPr>
          <w:rFonts w:eastAsia="Calibri"/>
          <w:bCs/>
        </w:rPr>
        <w:lastRenderedPageBreak/>
        <w:t>spowodowane tym zakłócenie konkurencji może być wyeliminowane w inny sposób niż przez wykluczenie Wykonawcy z udziału w</w:t>
      </w:r>
      <w:r w:rsidR="00BC0515" w:rsidRPr="00C44013">
        <w:rPr>
          <w:rFonts w:eastAsia="Calibri"/>
          <w:bCs/>
        </w:rPr>
        <w:t> </w:t>
      </w:r>
      <w:r w:rsidRPr="00C44013">
        <w:rPr>
          <w:rFonts w:eastAsia="Calibri"/>
          <w:bCs/>
        </w:rPr>
        <w:t>postępowaniu o udzielenie zamówienia.</w:t>
      </w:r>
    </w:p>
    <w:p w14:paraId="2328D083" w14:textId="77777777" w:rsidR="00C44013" w:rsidRDefault="002B4F59" w:rsidP="00A43B1A">
      <w:pPr>
        <w:pStyle w:val="Akapitzlist"/>
        <w:numPr>
          <w:ilvl w:val="0"/>
          <w:numId w:val="36"/>
        </w:numPr>
        <w:tabs>
          <w:tab w:val="left" w:pos="284"/>
        </w:tabs>
        <w:jc w:val="both"/>
        <w:rPr>
          <w:rFonts w:eastAsia="Calibri"/>
          <w:bCs/>
        </w:rPr>
      </w:pPr>
      <w:r w:rsidRPr="00C44013">
        <w:rPr>
          <w:rFonts w:eastAsia="Calibri"/>
          <w:bCs/>
        </w:rPr>
        <w:t>W zakresie wskazanym w art. 7 ust. 1 ustawy z dnia 13 kwietnia 2022 r. o szczególnych rozwiązaniach w zakresie przeciwdziałania wspieraniu agresji na Ukrainę oraz służących ochronie bezpieczeństwa narodowego (Dz. U. z 2023 r., poz. 129 ze zm.).</w:t>
      </w:r>
    </w:p>
    <w:p w14:paraId="1A219E61" w14:textId="77777777" w:rsidR="00C44013" w:rsidRDefault="002B4F59" w:rsidP="00A43B1A">
      <w:pPr>
        <w:pStyle w:val="Akapitzlist"/>
        <w:numPr>
          <w:ilvl w:val="0"/>
          <w:numId w:val="36"/>
        </w:numPr>
        <w:tabs>
          <w:tab w:val="left" w:pos="284"/>
        </w:tabs>
        <w:jc w:val="both"/>
        <w:rPr>
          <w:rFonts w:eastAsia="Calibri"/>
          <w:bCs/>
        </w:rPr>
      </w:pPr>
      <w:r w:rsidRPr="00C44013">
        <w:rPr>
          <w:rFonts w:eastAsia="Calibri"/>
          <w:bCs/>
        </w:rPr>
        <w:t>Wykonawca może zostać wykluczony przez Zamawiającego na każdym etapie postępowania o udzielenie zamówienia.</w:t>
      </w:r>
    </w:p>
    <w:p w14:paraId="16DF91BD" w14:textId="1E9D786D" w:rsidR="002B4F59" w:rsidRPr="00C44013" w:rsidRDefault="002B4F59" w:rsidP="00A43B1A">
      <w:pPr>
        <w:pStyle w:val="Akapitzlist"/>
        <w:numPr>
          <w:ilvl w:val="0"/>
          <w:numId w:val="36"/>
        </w:numPr>
        <w:tabs>
          <w:tab w:val="left" w:pos="284"/>
        </w:tabs>
        <w:jc w:val="both"/>
        <w:rPr>
          <w:rFonts w:eastAsia="Calibri"/>
          <w:bCs/>
        </w:rPr>
      </w:pPr>
      <w:r w:rsidRPr="00C44013">
        <w:rPr>
          <w:rFonts w:eastAsia="Calibri"/>
          <w:bCs/>
        </w:rPr>
        <w:t>Wykonawca nie podlega wykluczeniu w okolicznościach określonych w art. 108 ust. 1 pkt 1, 2 i 5 jeżeli udowodni Zamawiającemu, że spełnił łącznie następujące przesłanki:</w:t>
      </w:r>
    </w:p>
    <w:p w14:paraId="102AB966" w14:textId="77777777" w:rsidR="00C44013" w:rsidRDefault="002B4F59" w:rsidP="00A43B1A">
      <w:pPr>
        <w:pStyle w:val="Akapitzlist"/>
        <w:numPr>
          <w:ilvl w:val="0"/>
          <w:numId w:val="39"/>
        </w:numPr>
        <w:tabs>
          <w:tab w:val="left" w:pos="284"/>
        </w:tabs>
        <w:jc w:val="both"/>
        <w:rPr>
          <w:rFonts w:eastAsia="Calibri"/>
          <w:bCs/>
        </w:rPr>
      </w:pPr>
      <w:r w:rsidRPr="00C44013">
        <w:rPr>
          <w:rFonts w:eastAsia="Calibri"/>
          <w:bCs/>
        </w:rPr>
        <w:t>naprawił lub zobowiązał się do naprawienia szkody wyrządzonej przestępstwem, wykroczeniem lub swoim nieprawidłowym postępowaniem, w tym poprzez zadośćuczynienie pieniężne;</w:t>
      </w:r>
    </w:p>
    <w:p w14:paraId="63773924" w14:textId="77777777" w:rsidR="00C44013" w:rsidRDefault="002B4F59" w:rsidP="00A43B1A">
      <w:pPr>
        <w:pStyle w:val="Akapitzlist"/>
        <w:numPr>
          <w:ilvl w:val="0"/>
          <w:numId w:val="39"/>
        </w:numPr>
        <w:tabs>
          <w:tab w:val="left" w:pos="284"/>
        </w:tabs>
        <w:jc w:val="both"/>
        <w:rPr>
          <w:rFonts w:eastAsia="Calibri"/>
          <w:bCs/>
        </w:rPr>
      </w:pPr>
      <w:r w:rsidRPr="00C44013">
        <w:rPr>
          <w:rFonts w:eastAsia="Calibri"/>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5EA403" w14:textId="5598D6D9" w:rsidR="002B4F59" w:rsidRPr="00C44013" w:rsidRDefault="002B4F59" w:rsidP="00A43B1A">
      <w:pPr>
        <w:pStyle w:val="Akapitzlist"/>
        <w:numPr>
          <w:ilvl w:val="0"/>
          <w:numId w:val="39"/>
        </w:numPr>
        <w:tabs>
          <w:tab w:val="left" w:pos="284"/>
        </w:tabs>
        <w:jc w:val="both"/>
        <w:rPr>
          <w:rFonts w:eastAsia="Calibri"/>
          <w:bCs/>
        </w:rPr>
      </w:pPr>
      <w:r w:rsidRPr="00C44013">
        <w:rPr>
          <w:rFonts w:eastAsia="Calibri"/>
          <w:bCs/>
        </w:rPr>
        <w:t>podjął konkretne środki techniczne, organizacyjne i kadrowe, odpowiednie dla zapobiegania dalszym przestępstwom, wykroczeniom lub nieprawidłowemu postępowaniu, w szczególności:</w:t>
      </w:r>
    </w:p>
    <w:p w14:paraId="3963A687" w14:textId="77777777" w:rsidR="00C44013" w:rsidRDefault="002B4F59" w:rsidP="00A43B1A">
      <w:pPr>
        <w:pStyle w:val="Akapitzlist"/>
        <w:numPr>
          <w:ilvl w:val="0"/>
          <w:numId w:val="40"/>
        </w:numPr>
        <w:tabs>
          <w:tab w:val="left" w:pos="284"/>
        </w:tabs>
        <w:jc w:val="both"/>
        <w:rPr>
          <w:rFonts w:eastAsia="Calibri"/>
          <w:bCs/>
        </w:rPr>
      </w:pPr>
      <w:r w:rsidRPr="00C44013">
        <w:rPr>
          <w:rFonts w:eastAsia="Calibri"/>
          <w:bCs/>
        </w:rPr>
        <w:t>zerwał wszelkie powiązania z osobami lub podmiotami odpowiedzialnymi za nieprawidłowe postępowanie Wykonawcy,</w:t>
      </w:r>
    </w:p>
    <w:p w14:paraId="5034840E" w14:textId="77777777" w:rsidR="00C44013" w:rsidRDefault="002B4F59" w:rsidP="00A43B1A">
      <w:pPr>
        <w:pStyle w:val="Akapitzlist"/>
        <w:numPr>
          <w:ilvl w:val="0"/>
          <w:numId w:val="40"/>
        </w:numPr>
        <w:tabs>
          <w:tab w:val="left" w:pos="284"/>
        </w:tabs>
        <w:jc w:val="both"/>
        <w:rPr>
          <w:rFonts w:eastAsia="Calibri"/>
          <w:bCs/>
        </w:rPr>
      </w:pPr>
      <w:r w:rsidRPr="00C44013">
        <w:rPr>
          <w:rFonts w:eastAsia="Calibri"/>
          <w:bCs/>
        </w:rPr>
        <w:t>zreorganizował personel,</w:t>
      </w:r>
    </w:p>
    <w:p w14:paraId="6A49E9D0" w14:textId="77777777" w:rsidR="00C44013" w:rsidRDefault="002B4F59" w:rsidP="00A43B1A">
      <w:pPr>
        <w:pStyle w:val="Akapitzlist"/>
        <w:numPr>
          <w:ilvl w:val="0"/>
          <w:numId w:val="40"/>
        </w:numPr>
        <w:tabs>
          <w:tab w:val="left" w:pos="284"/>
        </w:tabs>
        <w:jc w:val="both"/>
        <w:rPr>
          <w:rFonts w:eastAsia="Calibri"/>
          <w:bCs/>
        </w:rPr>
      </w:pPr>
      <w:r w:rsidRPr="00C44013">
        <w:rPr>
          <w:rFonts w:eastAsia="Calibri"/>
          <w:bCs/>
        </w:rPr>
        <w:t>wdrożył system sprawozdawczości i kontroli,</w:t>
      </w:r>
    </w:p>
    <w:p w14:paraId="7673E9D0" w14:textId="77777777" w:rsidR="00C44013" w:rsidRDefault="002B4F59" w:rsidP="00A43B1A">
      <w:pPr>
        <w:pStyle w:val="Akapitzlist"/>
        <w:numPr>
          <w:ilvl w:val="0"/>
          <w:numId w:val="40"/>
        </w:numPr>
        <w:tabs>
          <w:tab w:val="left" w:pos="284"/>
        </w:tabs>
        <w:jc w:val="both"/>
        <w:rPr>
          <w:rFonts w:eastAsia="Calibri"/>
          <w:bCs/>
        </w:rPr>
      </w:pPr>
      <w:r w:rsidRPr="00C44013">
        <w:rPr>
          <w:rFonts w:eastAsia="Calibri"/>
          <w:bCs/>
        </w:rPr>
        <w:t>utworzył struktury audytu wewnętrznego do monitorowania przestrzegania przepisów, wewnętrznych regulacji lub standardów,</w:t>
      </w:r>
    </w:p>
    <w:p w14:paraId="1F2A6A7E" w14:textId="1C0E94EC" w:rsidR="002B4F59" w:rsidRPr="00C44013" w:rsidRDefault="002B4F59" w:rsidP="00A43B1A">
      <w:pPr>
        <w:pStyle w:val="Akapitzlist"/>
        <w:numPr>
          <w:ilvl w:val="0"/>
          <w:numId w:val="40"/>
        </w:numPr>
        <w:tabs>
          <w:tab w:val="left" w:pos="284"/>
        </w:tabs>
        <w:jc w:val="both"/>
        <w:rPr>
          <w:rFonts w:eastAsia="Calibri"/>
          <w:bCs/>
        </w:rPr>
      </w:pPr>
      <w:r w:rsidRPr="00C44013">
        <w:rPr>
          <w:rFonts w:eastAsia="Calibri"/>
          <w:bCs/>
        </w:rPr>
        <w:t>wprowadził wewnętrzne regulacje dotyczące odpowiedzialności i odszkodowań za nieprzestrzeganie przepisów, wewnętrznych regulacji lub standardów.</w:t>
      </w:r>
    </w:p>
    <w:p w14:paraId="4CD306F3" w14:textId="77777777" w:rsidR="00C44013" w:rsidRDefault="002B4F59" w:rsidP="00A43B1A">
      <w:pPr>
        <w:pStyle w:val="Akapitzlist"/>
        <w:numPr>
          <w:ilvl w:val="0"/>
          <w:numId w:val="36"/>
        </w:numPr>
        <w:tabs>
          <w:tab w:val="left" w:pos="284"/>
        </w:tabs>
        <w:jc w:val="both"/>
        <w:rPr>
          <w:rFonts w:eastAsia="Calibri"/>
          <w:bCs/>
        </w:rPr>
      </w:pPr>
      <w:r w:rsidRPr="00C44013">
        <w:rPr>
          <w:rFonts w:eastAsia="Calibri"/>
          <w:bCs/>
        </w:rPr>
        <w:t>Zamawiający ocenia, czy podjęte przez Wykonawcę czynności wskazane w Rozdziale V pkt</w:t>
      </w:r>
      <w:r w:rsidR="00BC0515" w:rsidRPr="00C44013">
        <w:rPr>
          <w:rFonts w:eastAsia="Calibri"/>
          <w:bCs/>
        </w:rPr>
        <w:t> </w:t>
      </w:r>
      <w:r w:rsidR="008A513A" w:rsidRPr="00C44013">
        <w:rPr>
          <w:rFonts w:eastAsia="Calibri"/>
          <w:bCs/>
        </w:rPr>
        <w:t>4</w:t>
      </w:r>
      <w:r w:rsidRPr="00C44013">
        <w:rPr>
          <w:rFonts w:eastAsia="Calibri"/>
          <w:bCs/>
        </w:rPr>
        <w:t xml:space="preserve"> są wystarczające do wykazania jego rzetelności, uwzględniając wagę i szczególne okoliczności czynu Wykonawcy. Jeżeli podjęte przez Wykonawcę czynności wykazane w pkt </w:t>
      </w:r>
      <w:r w:rsidR="00A43B1A" w:rsidRPr="00C44013">
        <w:rPr>
          <w:rFonts w:eastAsia="Calibri"/>
          <w:bCs/>
        </w:rPr>
        <w:t>4</w:t>
      </w:r>
      <w:r w:rsidRPr="00C44013">
        <w:rPr>
          <w:rFonts w:eastAsia="Calibri"/>
          <w:bCs/>
        </w:rPr>
        <w:t xml:space="preserve"> nie są wystarczające do wykazania rzetelności, Zamawiający wyklucza Wykonawcę.</w:t>
      </w:r>
    </w:p>
    <w:p w14:paraId="0522B994" w14:textId="5C268541" w:rsidR="002B4F59" w:rsidRPr="00C44013" w:rsidRDefault="002B4F59" w:rsidP="00A43B1A">
      <w:pPr>
        <w:pStyle w:val="Akapitzlist"/>
        <w:numPr>
          <w:ilvl w:val="0"/>
          <w:numId w:val="36"/>
        </w:numPr>
        <w:tabs>
          <w:tab w:val="left" w:pos="284"/>
        </w:tabs>
        <w:jc w:val="both"/>
        <w:rPr>
          <w:rFonts w:eastAsia="Calibri"/>
          <w:bCs/>
        </w:rPr>
      </w:pPr>
      <w:r w:rsidRPr="00C44013">
        <w:rPr>
          <w:rFonts w:eastAsia="Calibri"/>
          <w:bCs/>
        </w:rPr>
        <w:t>Sposób wykazania braku podstaw wykluczenia wykazano w Rozdziale VI SWZ.</w:t>
      </w:r>
    </w:p>
    <w:p w14:paraId="20362561" w14:textId="77777777" w:rsidR="002B4F59" w:rsidRPr="008F77C6" w:rsidRDefault="002B4F59" w:rsidP="00D643CB">
      <w:pPr>
        <w:spacing w:after="0" w:line="240" w:lineRule="auto"/>
        <w:jc w:val="both"/>
        <w:rPr>
          <w:rFonts w:ascii="Times New Roman" w:eastAsia="Calibri" w:hAnsi="Times New Roman" w:cs="Times New Roman"/>
          <w:sz w:val="24"/>
          <w:szCs w:val="24"/>
          <w:u w:val="single"/>
        </w:rPr>
      </w:pPr>
    </w:p>
    <w:p w14:paraId="5844C012" w14:textId="77777777" w:rsidR="002B4F59" w:rsidRPr="008F77C6" w:rsidRDefault="002B4F59" w:rsidP="00D643CB">
      <w:pPr>
        <w:spacing w:after="0" w:line="240" w:lineRule="auto"/>
        <w:jc w:val="both"/>
        <w:rPr>
          <w:rFonts w:ascii="Times New Roman" w:eastAsia="Calibri" w:hAnsi="Times New Roman" w:cs="Times New Roman"/>
          <w:sz w:val="24"/>
          <w:szCs w:val="24"/>
          <w:u w:val="single"/>
        </w:rPr>
      </w:pPr>
    </w:p>
    <w:p w14:paraId="60895777" w14:textId="77777777" w:rsidR="002B4F59" w:rsidRPr="008F77C6" w:rsidRDefault="002B4F59" w:rsidP="00A32686">
      <w:pPr>
        <w:adjustRightInd w:val="0"/>
        <w:spacing w:after="0"/>
        <w:jc w:val="center"/>
        <w:rPr>
          <w:rFonts w:ascii="Times New Roman" w:eastAsia="Calibri" w:hAnsi="Times New Roman" w:cs="Times New Roman"/>
          <w:b/>
          <w:sz w:val="24"/>
          <w:szCs w:val="24"/>
          <w:u w:val="single"/>
        </w:rPr>
      </w:pPr>
      <w:r w:rsidRPr="008F77C6">
        <w:rPr>
          <w:rFonts w:ascii="Times New Roman" w:eastAsia="Calibri" w:hAnsi="Times New Roman" w:cs="Times New Roman"/>
          <w:b/>
          <w:sz w:val="24"/>
          <w:szCs w:val="24"/>
          <w:u w:val="single"/>
        </w:rPr>
        <w:t>Rozdział VI</w:t>
      </w:r>
    </w:p>
    <w:p w14:paraId="0FED63C6" w14:textId="5671AD92" w:rsidR="002B4F59" w:rsidRPr="008F77C6" w:rsidRDefault="002B4F59" w:rsidP="00A32686">
      <w:pPr>
        <w:adjustRightInd w:val="0"/>
        <w:spacing w:after="0"/>
        <w:jc w:val="center"/>
        <w:rPr>
          <w:rFonts w:ascii="Times New Roman" w:eastAsia="Calibri" w:hAnsi="Times New Roman" w:cs="Times New Roman"/>
          <w:b/>
          <w:sz w:val="24"/>
          <w:szCs w:val="24"/>
          <w:u w:val="single"/>
        </w:rPr>
      </w:pPr>
      <w:r w:rsidRPr="008F77C6">
        <w:rPr>
          <w:rFonts w:ascii="Times New Roman" w:eastAsia="Calibri" w:hAnsi="Times New Roman" w:cs="Times New Roman"/>
          <w:b/>
          <w:sz w:val="24"/>
          <w:szCs w:val="24"/>
          <w:u w:val="single"/>
        </w:rPr>
        <w:t>Wykaz dokumentów i oświadczeń, jakie mają złożyć Wykonawcy w celu potwierdzenia spełniania warunków udziału w postępowaniu oraz niepodlegania wykluczenia z udziału w postępowaniu</w:t>
      </w:r>
    </w:p>
    <w:p w14:paraId="211959DB" w14:textId="77777777" w:rsidR="002B4F59" w:rsidRPr="008F77C6" w:rsidRDefault="002B4F59" w:rsidP="00A32686">
      <w:pPr>
        <w:adjustRightInd w:val="0"/>
        <w:spacing w:after="0"/>
        <w:jc w:val="center"/>
        <w:rPr>
          <w:rFonts w:ascii="Times New Roman" w:eastAsia="Calibri" w:hAnsi="Times New Roman" w:cs="Times New Roman"/>
          <w:b/>
          <w:sz w:val="24"/>
          <w:szCs w:val="24"/>
          <w:u w:val="single"/>
        </w:rPr>
      </w:pPr>
    </w:p>
    <w:p w14:paraId="57C33380" w14:textId="500FD006" w:rsidR="002B4F59" w:rsidRPr="008F77C6" w:rsidRDefault="002B4F59" w:rsidP="00A32686">
      <w:pPr>
        <w:adjustRightInd w:val="0"/>
        <w:spacing w:after="0"/>
        <w:jc w:val="both"/>
        <w:rPr>
          <w:rFonts w:ascii="Times New Roman" w:eastAsia="Calibri" w:hAnsi="Times New Roman" w:cs="Times New Roman"/>
          <w:bCs/>
          <w:sz w:val="24"/>
          <w:szCs w:val="24"/>
        </w:rPr>
      </w:pPr>
      <w:r w:rsidRPr="008F77C6">
        <w:rPr>
          <w:rFonts w:ascii="Times New Roman" w:eastAsia="Calibri" w:hAnsi="Times New Roman" w:cs="Times New Roman"/>
          <w:bCs/>
          <w:sz w:val="24"/>
          <w:szCs w:val="24"/>
        </w:rPr>
        <w:t>1. Wykonawca zobowiązany jest złożyć wraz z ofertą oświadczenia stanowiące wstępne potwierdzenie, że Wykonawca na dzień składania ofert:</w:t>
      </w:r>
    </w:p>
    <w:p w14:paraId="769B94F5" w14:textId="24DB3F43" w:rsidR="002B4F59" w:rsidRPr="008F77C6" w:rsidRDefault="002B4F59" w:rsidP="00A32686">
      <w:pPr>
        <w:adjustRightInd w:val="0"/>
        <w:spacing w:after="0"/>
        <w:jc w:val="both"/>
        <w:rPr>
          <w:rFonts w:ascii="Times New Roman" w:eastAsia="Calibri" w:hAnsi="Times New Roman" w:cs="Times New Roman"/>
          <w:bCs/>
          <w:sz w:val="24"/>
          <w:szCs w:val="24"/>
        </w:rPr>
      </w:pPr>
      <w:r w:rsidRPr="008F77C6">
        <w:rPr>
          <w:rFonts w:ascii="Times New Roman" w:eastAsia="Calibri" w:hAnsi="Times New Roman" w:cs="Times New Roman"/>
          <w:bCs/>
          <w:sz w:val="24"/>
          <w:szCs w:val="24"/>
        </w:rPr>
        <w:t>a) niepodlega</w:t>
      </w:r>
      <w:r w:rsidR="00113A8E" w:rsidRPr="008F77C6">
        <w:rPr>
          <w:rFonts w:ascii="Times New Roman" w:eastAsia="Calibri" w:hAnsi="Times New Roman" w:cs="Times New Roman"/>
          <w:bCs/>
          <w:sz w:val="24"/>
          <w:szCs w:val="24"/>
        </w:rPr>
        <w:t>niu</w:t>
      </w:r>
      <w:r w:rsidRPr="008F77C6">
        <w:rPr>
          <w:rFonts w:ascii="Times New Roman" w:eastAsia="Calibri" w:hAnsi="Times New Roman" w:cs="Times New Roman"/>
          <w:bCs/>
          <w:sz w:val="24"/>
          <w:szCs w:val="24"/>
        </w:rPr>
        <w:t xml:space="preserve"> wykluczeniu,</w:t>
      </w:r>
    </w:p>
    <w:p w14:paraId="49AE6494" w14:textId="77777777" w:rsidR="002B4F59" w:rsidRPr="008F77C6" w:rsidRDefault="002B4F59" w:rsidP="00A32686">
      <w:pPr>
        <w:adjustRightInd w:val="0"/>
        <w:spacing w:after="0"/>
        <w:jc w:val="both"/>
        <w:rPr>
          <w:rFonts w:ascii="Times New Roman" w:eastAsia="Calibri" w:hAnsi="Times New Roman" w:cs="Times New Roman"/>
          <w:bCs/>
          <w:sz w:val="24"/>
          <w:szCs w:val="24"/>
        </w:rPr>
      </w:pPr>
      <w:r w:rsidRPr="008F77C6">
        <w:rPr>
          <w:rFonts w:ascii="Times New Roman" w:eastAsia="Calibri" w:hAnsi="Times New Roman" w:cs="Times New Roman"/>
          <w:sz w:val="24"/>
          <w:szCs w:val="24"/>
        </w:rPr>
        <w:t xml:space="preserve">b) </w:t>
      </w:r>
      <w:r w:rsidRPr="008F77C6">
        <w:rPr>
          <w:rFonts w:ascii="Times New Roman" w:eastAsia="Calibri" w:hAnsi="Times New Roman" w:cs="Times New Roman"/>
          <w:bCs/>
          <w:sz w:val="24"/>
          <w:szCs w:val="24"/>
        </w:rPr>
        <w:t>spełnianiu warunków udziału w postępowaniu.</w:t>
      </w:r>
    </w:p>
    <w:p w14:paraId="22991462" w14:textId="77777777" w:rsidR="00E66E63" w:rsidRDefault="002B4F59" w:rsidP="00A32686">
      <w:pPr>
        <w:pStyle w:val="Akapitzlist"/>
        <w:numPr>
          <w:ilvl w:val="1"/>
          <w:numId w:val="44"/>
        </w:numPr>
        <w:adjustRightInd w:val="0"/>
        <w:jc w:val="both"/>
        <w:rPr>
          <w:rFonts w:eastAsia="Calibri"/>
          <w:bCs/>
        </w:rPr>
      </w:pPr>
      <w:r w:rsidRPr="00E66E63">
        <w:rPr>
          <w:rFonts w:eastAsia="Calibri"/>
          <w:bCs/>
        </w:rPr>
        <w:t xml:space="preserve">Oświadczenie należy złożyć wg wymogów załącznika nr </w:t>
      </w:r>
      <w:r w:rsidR="00793FCD" w:rsidRPr="00E66E63">
        <w:rPr>
          <w:rFonts w:eastAsia="Calibri"/>
          <w:bCs/>
        </w:rPr>
        <w:t>3</w:t>
      </w:r>
      <w:r w:rsidRPr="00E66E63">
        <w:rPr>
          <w:rFonts w:eastAsia="Calibri"/>
          <w:bCs/>
        </w:rPr>
        <w:t xml:space="preserve"> do SWZ.</w:t>
      </w:r>
    </w:p>
    <w:p w14:paraId="56E93ED1" w14:textId="77777777" w:rsidR="00E66E63" w:rsidRDefault="002B4F59" w:rsidP="00A32686">
      <w:pPr>
        <w:pStyle w:val="Akapitzlist"/>
        <w:numPr>
          <w:ilvl w:val="1"/>
          <w:numId w:val="44"/>
        </w:numPr>
        <w:adjustRightInd w:val="0"/>
        <w:jc w:val="both"/>
        <w:rPr>
          <w:rFonts w:eastAsia="Calibri"/>
          <w:bCs/>
        </w:rPr>
      </w:pPr>
      <w:r w:rsidRPr="00E66E63">
        <w:rPr>
          <w:rFonts w:eastAsia="Calibri"/>
          <w:bCs/>
        </w:rPr>
        <w:t xml:space="preserve">Jeżeli Wykonawca nie złożył oświadczeń, o których mowa w Rozdziale VI pkt 1 lub są one niekompletne lub zawierają błędy, Zamawiający wezwie Wykonawcę odpowiednio do ich złożenia, poprawienia lub uzupełnienia w wyznaczonym terminie, chyba że oferta </w:t>
      </w:r>
      <w:r w:rsidRPr="00E66E63">
        <w:rPr>
          <w:rFonts w:eastAsia="Calibri"/>
          <w:bCs/>
        </w:rPr>
        <w:lastRenderedPageBreak/>
        <w:t>Wykonawcy podlega odrzuceniu bez względu na ich złożenie, uzupełnienie lub poprawienie lub zachodzą przesłanki unieważnienia postępowania.</w:t>
      </w:r>
    </w:p>
    <w:p w14:paraId="65120160" w14:textId="77777777" w:rsidR="00E66E63" w:rsidRDefault="002B4F59" w:rsidP="00A32686">
      <w:pPr>
        <w:pStyle w:val="Akapitzlist"/>
        <w:numPr>
          <w:ilvl w:val="1"/>
          <w:numId w:val="44"/>
        </w:numPr>
        <w:adjustRightInd w:val="0"/>
        <w:jc w:val="both"/>
        <w:rPr>
          <w:rFonts w:eastAsia="Calibri"/>
          <w:bCs/>
        </w:rPr>
      </w:pPr>
      <w:r w:rsidRPr="00E66E63">
        <w:rPr>
          <w:rFonts w:eastAsia="Calibri"/>
          <w:bCs/>
        </w:rPr>
        <w:t>Zamawiający może żądać od Wykonawców, w wyznaczonym terminie, wyjaśnień dotyczących treści oświadczeń, o których mowa w Rozdziale VI pkt 1.</w:t>
      </w:r>
    </w:p>
    <w:p w14:paraId="34B83D97" w14:textId="77777777" w:rsidR="00E66E63" w:rsidRPr="00E66E63" w:rsidRDefault="002B4F59" w:rsidP="00A32686">
      <w:pPr>
        <w:pStyle w:val="Akapitzlist"/>
        <w:numPr>
          <w:ilvl w:val="1"/>
          <w:numId w:val="44"/>
        </w:numPr>
        <w:adjustRightInd w:val="0"/>
        <w:jc w:val="both"/>
        <w:rPr>
          <w:rFonts w:eastAsia="Calibri"/>
          <w:bCs/>
        </w:rPr>
      </w:pPr>
      <w:r w:rsidRPr="00E66E63">
        <w:rPr>
          <w:rFonts w:eastAsia="Calibri"/>
        </w:rPr>
        <w:t xml:space="preserve">W przypadku Wykonawców wspólnie ubiegających się o udzielenie zamówienia oświadczenie, o którym mowa w </w:t>
      </w:r>
      <w:r w:rsidRPr="00E66E63">
        <w:rPr>
          <w:rFonts w:eastAsia="Calibri"/>
          <w:bCs/>
        </w:rPr>
        <w:t xml:space="preserve">Rozdziale VI pkt 1 </w:t>
      </w:r>
      <w:r w:rsidRPr="00E66E63">
        <w:rPr>
          <w:rFonts w:eastAsia="Calibri"/>
        </w:rPr>
        <w:t>składa z ofertą każdy z Wykonawców wspólnie ubiegających się o zamówienie.</w:t>
      </w:r>
    </w:p>
    <w:p w14:paraId="0762DAB3" w14:textId="67DA172E" w:rsidR="002B4F59" w:rsidRPr="00E66E63" w:rsidRDefault="002B4F59" w:rsidP="00A32686">
      <w:pPr>
        <w:pStyle w:val="Akapitzlist"/>
        <w:numPr>
          <w:ilvl w:val="1"/>
          <w:numId w:val="44"/>
        </w:numPr>
        <w:adjustRightInd w:val="0"/>
        <w:jc w:val="both"/>
        <w:rPr>
          <w:rFonts w:eastAsia="Calibri"/>
          <w:bCs/>
        </w:rPr>
      </w:pPr>
      <w:r w:rsidRPr="00E66E63">
        <w:rPr>
          <w:rFonts w:eastAsia="Calibri"/>
        </w:rPr>
        <w:t xml:space="preserve">Oświadczenie, o którym mowa w </w:t>
      </w:r>
      <w:r w:rsidRPr="00E66E63">
        <w:rPr>
          <w:rFonts w:eastAsia="Calibri"/>
          <w:bCs/>
        </w:rPr>
        <w:t>Rozdziale VI pkt 1</w:t>
      </w:r>
      <w:r w:rsidRPr="00E66E63">
        <w:rPr>
          <w:rFonts w:eastAsia="Calibri"/>
        </w:rPr>
        <w:t xml:space="preserve"> SWZ składa się pod rygorem nieważności, w formie elektronicznej lub w postaci elektronicznej opatrzonej podpisem zaufanym lub podpisem osobistym. </w:t>
      </w:r>
    </w:p>
    <w:p w14:paraId="29887945" w14:textId="010FAB79" w:rsidR="005C7BD6" w:rsidRPr="008F77C6" w:rsidRDefault="002B4F59" w:rsidP="00A32686">
      <w:pPr>
        <w:adjustRightInd w:val="0"/>
        <w:spacing w:after="0"/>
        <w:jc w:val="both"/>
        <w:rPr>
          <w:rFonts w:ascii="Times New Roman" w:eastAsia="Calibri" w:hAnsi="Times New Roman" w:cs="Times New Roman"/>
          <w:sz w:val="24"/>
          <w:szCs w:val="24"/>
        </w:rPr>
      </w:pPr>
      <w:r w:rsidRPr="008F77C6">
        <w:rPr>
          <w:rFonts w:ascii="Times New Roman" w:eastAsia="Calibri" w:hAnsi="Times New Roman" w:cs="Times New Roman"/>
          <w:sz w:val="24"/>
          <w:szCs w:val="24"/>
        </w:rPr>
        <w:t xml:space="preserve">2. </w:t>
      </w:r>
      <w:r w:rsidRPr="008F77C6">
        <w:rPr>
          <w:rFonts w:ascii="Times New Roman" w:eastAsia="Calibri" w:hAnsi="Times New Roman" w:cs="Times New Roman"/>
          <w:b/>
          <w:bCs/>
          <w:sz w:val="24"/>
          <w:szCs w:val="24"/>
        </w:rPr>
        <w:t>Wykonawcy wspólnie ubiegający się o udzielenie zamówienia</w:t>
      </w:r>
      <w:r w:rsidRPr="008F77C6">
        <w:rPr>
          <w:rFonts w:ascii="Times New Roman" w:eastAsia="Calibri" w:hAnsi="Times New Roman" w:cs="Times New Roman"/>
          <w:sz w:val="24"/>
          <w:szCs w:val="24"/>
        </w:rPr>
        <w:t xml:space="preserve">, </w:t>
      </w:r>
    </w:p>
    <w:p w14:paraId="3F643784" w14:textId="099DEE1E" w:rsidR="00D96D78" w:rsidRDefault="002B4F59" w:rsidP="00A32686">
      <w:pPr>
        <w:pStyle w:val="Akapitzlist"/>
        <w:numPr>
          <w:ilvl w:val="0"/>
          <w:numId w:val="42"/>
        </w:numPr>
        <w:adjustRightInd w:val="0"/>
        <w:jc w:val="both"/>
        <w:rPr>
          <w:rFonts w:eastAsia="Calibri"/>
        </w:rPr>
      </w:pPr>
      <w:r w:rsidRPr="00D96D78">
        <w:rPr>
          <w:rFonts w:eastAsia="Calibri"/>
        </w:rPr>
        <w:t>zobowiązani są do ustanowienia pełnomocnika do reprezentowania ich w postępowaniu o</w:t>
      </w:r>
      <w:r w:rsidR="00BE35E6" w:rsidRPr="00D96D78">
        <w:rPr>
          <w:rFonts w:eastAsia="Calibri"/>
        </w:rPr>
        <w:t> </w:t>
      </w:r>
      <w:r w:rsidRPr="00D96D78">
        <w:rPr>
          <w:rFonts w:eastAsia="Calibri"/>
        </w:rPr>
        <w:t>udzielenie zamówienia albo reprezentowania w postępowaniu i zawarcia umowy w</w:t>
      </w:r>
      <w:r w:rsidR="00E66E63">
        <w:rPr>
          <w:rFonts w:eastAsia="Calibri"/>
        </w:rPr>
        <w:t> </w:t>
      </w:r>
      <w:r w:rsidRPr="00D96D78">
        <w:rPr>
          <w:rFonts w:eastAsia="Calibri"/>
        </w:rPr>
        <w:t>sprawie zamówienia publicznego. Treść pełnomocnictwa powinna dokładnie określać zakres umocowania. Dokument pełnomocnictwa  powinien zostać podpisany przez wszystkich Wykonawców ubiegających się wspólnie o udzielenie zamówienia, w</w:t>
      </w:r>
      <w:r w:rsidR="00E66E63">
        <w:rPr>
          <w:rFonts w:eastAsia="Calibri"/>
        </w:rPr>
        <w:t> </w:t>
      </w:r>
      <w:r w:rsidRPr="00D96D78">
        <w:rPr>
          <w:rFonts w:eastAsia="Calibri"/>
        </w:rPr>
        <w:t xml:space="preserve">tym Wykonawcę pełnomocnika. Podpisy muszą być złożone przez osoby uprawnione do składania oświadczeń woli. Wszelka korespondencja oraz rozliczenia dokonywane będą wyłącznie </w:t>
      </w:r>
      <w:r w:rsidR="00E2209C" w:rsidRPr="00D96D78">
        <w:rPr>
          <w:rFonts w:eastAsia="Calibri"/>
        </w:rPr>
        <w:t xml:space="preserve"> </w:t>
      </w:r>
      <w:r w:rsidRPr="00D96D78">
        <w:rPr>
          <w:rFonts w:eastAsia="Calibri"/>
        </w:rPr>
        <w:t>z</w:t>
      </w:r>
      <w:r w:rsidR="00BE35E6" w:rsidRPr="00D96D78">
        <w:rPr>
          <w:rFonts w:eastAsia="Calibri"/>
        </w:rPr>
        <w:t> </w:t>
      </w:r>
      <w:r w:rsidRPr="00D96D78">
        <w:rPr>
          <w:rFonts w:eastAsia="Calibri"/>
        </w:rPr>
        <w:t>pełnomocnikiem;</w:t>
      </w:r>
    </w:p>
    <w:p w14:paraId="122E5917" w14:textId="585B5B52" w:rsidR="002B4F59" w:rsidRPr="00D96D78" w:rsidRDefault="002B4F59" w:rsidP="00A32686">
      <w:pPr>
        <w:pStyle w:val="Akapitzlist"/>
        <w:numPr>
          <w:ilvl w:val="0"/>
          <w:numId w:val="42"/>
        </w:numPr>
        <w:adjustRightInd w:val="0"/>
        <w:jc w:val="both"/>
        <w:rPr>
          <w:rFonts w:eastAsia="Calibri"/>
        </w:rPr>
      </w:pPr>
      <w:r w:rsidRPr="00D96D78">
        <w:rPr>
          <w:rFonts w:eastAsia="Calibri"/>
        </w:rPr>
        <w:t>oświadczenia potwierdzające brak podstaw do wykluczenia z postępowania składa każdy z Wykonawców wspólnie ubiegających się o zamówienie.</w:t>
      </w:r>
    </w:p>
    <w:p w14:paraId="171C7C68" w14:textId="77777777" w:rsidR="002B4F59" w:rsidRDefault="002B4F59" w:rsidP="00D643CB">
      <w:pPr>
        <w:adjustRightInd w:val="0"/>
        <w:spacing w:after="0" w:line="240" w:lineRule="auto"/>
        <w:jc w:val="center"/>
        <w:rPr>
          <w:rFonts w:ascii="Times New Roman" w:eastAsia="Calibri" w:hAnsi="Times New Roman" w:cs="Times New Roman"/>
          <w:b/>
          <w:bCs/>
          <w:sz w:val="24"/>
          <w:szCs w:val="24"/>
          <w:u w:val="single"/>
        </w:rPr>
      </w:pPr>
    </w:p>
    <w:p w14:paraId="3ADD6C56" w14:textId="77777777" w:rsidR="002B4F59" w:rsidRPr="008F77C6" w:rsidRDefault="002B4F59" w:rsidP="00793FCD">
      <w:pPr>
        <w:adjustRightInd w:val="0"/>
        <w:spacing w:after="0" w:line="240" w:lineRule="auto"/>
        <w:rPr>
          <w:rFonts w:ascii="Times New Roman" w:eastAsia="Calibri" w:hAnsi="Times New Roman" w:cs="Times New Roman"/>
          <w:b/>
          <w:bCs/>
          <w:sz w:val="24"/>
          <w:szCs w:val="24"/>
          <w:u w:val="single"/>
        </w:rPr>
      </w:pPr>
    </w:p>
    <w:p w14:paraId="5B91EED1" w14:textId="77777777" w:rsidR="002B4F59" w:rsidRPr="008F77C6" w:rsidRDefault="002B4F59" w:rsidP="00A32686">
      <w:pPr>
        <w:adjustRightInd w:val="0"/>
        <w:spacing w:after="0"/>
        <w:jc w:val="center"/>
        <w:rPr>
          <w:rFonts w:ascii="Times New Roman" w:eastAsia="Calibri" w:hAnsi="Times New Roman" w:cs="Times New Roman"/>
          <w:b/>
          <w:bCs/>
          <w:sz w:val="24"/>
          <w:szCs w:val="24"/>
          <w:u w:val="single"/>
        </w:rPr>
      </w:pPr>
      <w:r w:rsidRPr="008F77C6">
        <w:rPr>
          <w:rFonts w:ascii="Times New Roman" w:eastAsia="Calibri" w:hAnsi="Times New Roman" w:cs="Times New Roman"/>
          <w:b/>
          <w:bCs/>
          <w:sz w:val="24"/>
          <w:szCs w:val="24"/>
          <w:u w:val="single"/>
        </w:rPr>
        <w:t>Rozdział VII</w:t>
      </w:r>
    </w:p>
    <w:p w14:paraId="08839E06" w14:textId="77777777" w:rsidR="002B4F59" w:rsidRPr="008F77C6" w:rsidRDefault="002B4F59" w:rsidP="00A32686">
      <w:pPr>
        <w:adjustRightInd w:val="0"/>
        <w:spacing w:after="0"/>
        <w:jc w:val="center"/>
        <w:rPr>
          <w:rFonts w:ascii="Times New Roman" w:eastAsia="Calibri" w:hAnsi="Times New Roman" w:cs="Times New Roman"/>
          <w:b/>
          <w:bCs/>
          <w:sz w:val="24"/>
          <w:szCs w:val="24"/>
          <w:u w:val="single"/>
        </w:rPr>
      </w:pPr>
      <w:r w:rsidRPr="008F77C6">
        <w:rPr>
          <w:rFonts w:ascii="Times New Roman" w:eastAsia="Calibri" w:hAnsi="Times New Roman" w:cs="Times New Roman"/>
          <w:b/>
          <w:bCs/>
          <w:sz w:val="24"/>
          <w:szCs w:val="24"/>
          <w:u w:val="single"/>
        </w:rPr>
        <w:t>Informacja dla Wykonawców polegających na zasobach innych podmiotów, na zasadach określonych w art. 118 Ustawy Pzp oraz zamierzających powierzyć wykonanie części zamówienia podwykonawcom</w:t>
      </w:r>
    </w:p>
    <w:p w14:paraId="3C51F458" w14:textId="77777777" w:rsidR="002B4F59" w:rsidRPr="008F77C6" w:rsidRDefault="002B4F59" w:rsidP="00A32686">
      <w:pPr>
        <w:adjustRightInd w:val="0"/>
        <w:spacing w:after="0"/>
        <w:jc w:val="center"/>
        <w:rPr>
          <w:rFonts w:ascii="Times New Roman" w:eastAsia="Calibri" w:hAnsi="Times New Roman" w:cs="Times New Roman"/>
          <w:b/>
          <w:bCs/>
          <w:sz w:val="24"/>
          <w:szCs w:val="24"/>
          <w:u w:val="single"/>
        </w:rPr>
      </w:pPr>
    </w:p>
    <w:p w14:paraId="4A9D1A49" w14:textId="77777777" w:rsidR="00793FCD" w:rsidRDefault="002B4F59" w:rsidP="00A32686">
      <w:pPr>
        <w:pStyle w:val="Akapitzlist"/>
        <w:numPr>
          <w:ilvl w:val="0"/>
          <w:numId w:val="6"/>
        </w:numPr>
        <w:adjustRightInd w:val="0"/>
        <w:jc w:val="both"/>
        <w:rPr>
          <w:rFonts w:eastAsia="Calibri"/>
        </w:rPr>
      </w:pPr>
      <w:r w:rsidRPr="00793FCD">
        <w:rPr>
          <w:rFonts w:eastAsia="Calibri"/>
        </w:rPr>
        <w:t>Wykonawca w celu potwierdzenia spełnienia warunków udziału w postępowaniu może polegać na zdolnościach technicznych lub zawodowych lub sytuacji finansowej lub ekonomicznej innych podmiotów, niezależnie od charakteru prawnego łączących go z nimi stosunków prawnych.</w:t>
      </w:r>
    </w:p>
    <w:p w14:paraId="36C4DA4A" w14:textId="379AD9AA" w:rsidR="002B4F59" w:rsidRPr="00793FCD" w:rsidRDefault="002B4F59" w:rsidP="00A32686">
      <w:pPr>
        <w:pStyle w:val="Akapitzlist"/>
        <w:numPr>
          <w:ilvl w:val="0"/>
          <w:numId w:val="6"/>
        </w:numPr>
        <w:adjustRightInd w:val="0"/>
        <w:jc w:val="both"/>
        <w:rPr>
          <w:rFonts w:eastAsia="Calibri"/>
        </w:rPr>
      </w:pPr>
      <w:r w:rsidRPr="00793FCD">
        <w:rPr>
          <w:rFonts w:eastAsia="Calibri"/>
        </w:rPr>
        <w:t>Wykonawca, który polega na zdolnościach lub sytuacji podmiotów udostępniających zasoby, składa wraz z wnioskiem o dopuszczenie do udziału w postępowaniu albo odpowiednio wraz z</w:t>
      </w:r>
      <w:r w:rsidR="00BE35E6" w:rsidRPr="00793FCD">
        <w:rPr>
          <w:rFonts w:eastAsia="Calibri"/>
        </w:rPr>
        <w:t> </w:t>
      </w:r>
      <w:r w:rsidRPr="00793FCD">
        <w:rPr>
          <w:rFonts w:eastAsia="Calibri"/>
        </w:rPr>
        <w:t>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8F72B44" w14:textId="3F21B7DC" w:rsidR="002B4F59" w:rsidRPr="00793FCD" w:rsidRDefault="002B4F59" w:rsidP="00793FCD">
      <w:pPr>
        <w:pStyle w:val="Akapitzlist"/>
        <w:numPr>
          <w:ilvl w:val="0"/>
          <w:numId w:val="6"/>
        </w:numPr>
        <w:adjustRightInd w:val="0"/>
        <w:jc w:val="both"/>
        <w:rPr>
          <w:rFonts w:eastAsia="Calibri"/>
        </w:rPr>
      </w:pPr>
      <w:r w:rsidRPr="00793FCD">
        <w:rPr>
          <w:rFonts w:eastAsia="Calibri"/>
        </w:rPr>
        <w:t>Zobowiązanie podmiotu udostępniającego  zasoby, o którym mowa w Rozdziale VII pkt 2 potwierdza, że stosunek łączący Wykonawcę z podmiotami udostępniającymi zasoby gwarantuje rzeczywisty dostęp do tych zasobów oraz określa w szczególności:</w:t>
      </w:r>
    </w:p>
    <w:p w14:paraId="485612EE" w14:textId="77777777" w:rsidR="00E33B57" w:rsidRDefault="002B4F59" w:rsidP="00A32686">
      <w:pPr>
        <w:pStyle w:val="Akapitzlist"/>
        <w:numPr>
          <w:ilvl w:val="0"/>
          <w:numId w:val="35"/>
        </w:numPr>
        <w:adjustRightInd w:val="0"/>
        <w:jc w:val="both"/>
        <w:rPr>
          <w:rFonts w:eastAsia="Calibri"/>
        </w:rPr>
      </w:pPr>
      <w:r w:rsidRPr="00E33B57">
        <w:rPr>
          <w:rFonts w:eastAsia="Calibri"/>
        </w:rPr>
        <w:t>zakres dostępnych Wykonawcy zasobów podmiotu udostępniającego zasoby;</w:t>
      </w:r>
    </w:p>
    <w:p w14:paraId="02495231" w14:textId="77777777" w:rsidR="00E33B57" w:rsidRDefault="002B4F59" w:rsidP="00A32686">
      <w:pPr>
        <w:pStyle w:val="Akapitzlist"/>
        <w:numPr>
          <w:ilvl w:val="0"/>
          <w:numId w:val="35"/>
        </w:numPr>
        <w:adjustRightInd w:val="0"/>
        <w:jc w:val="both"/>
        <w:rPr>
          <w:rFonts w:eastAsia="Calibri"/>
        </w:rPr>
      </w:pPr>
      <w:r w:rsidRPr="00E33B57">
        <w:rPr>
          <w:rFonts w:eastAsia="Calibri"/>
        </w:rPr>
        <w:t>sposób i okres udostępnienia Wykonawcy i wykorzystania przez niego zasobów podmiotu udostępniającego te zasoby przy wykonywaniu zamówienia;</w:t>
      </w:r>
    </w:p>
    <w:p w14:paraId="48982867" w14:textId="73403BF6" w:rsidR="002B4F59" w:rsidRPr="00E33B57" w:rsidRDefault="002B4F59" w:rsidP="00A32686">
      <w:pPr>
        <w:pStyle w:val="Akapitzlist"/>
        <w:numPr>
          <w:ilvl w:val="0"/>
          <w:numId w:val="35"/>
        </w:numPr>
        <w:adjustRightInd w:val="0"/>
        <w:jc w:val="both"/>
        <w:rPr>
          <w:rFonts w:eastAsia="Calibri"/>
        </w:rPr>
      </w:pPr>
      <w:r w:rsidRPr="00E33B57">
        <w:rPr>
          <w:rFonts w:eastAsia="Calibri"/>
        </w:rPr>
        <w:t>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w:t>
      </w:r>
    </w:p>
    <w:p w14:paraId="50D29E1F" w14:textId="41006E60" w:rsidR="002B4F59" w:rsidRPr="00793FCD" w:rsidRDefault="002B4F59" w:rsidP="00793FCD">
      <w:pPr>
        <w:pStyle w:val="Akapitzlist"/>
        <w:numPr>
          <w:ilvl w:val="0"/>
          <w:numId w:val="6"/>
        </w:numPr>
        <w:adjustRightInd w:val="0"/>
        <w:jc w:val="both"/>
        <w:rPr>
          <w:rFonts w:eastAsia="Calibri"/>
        </w:rPr>
      </w:pPr>
      <w:r w:rsidRPr="00793FCD">
        <w:rPr>
          <w:rFonts w:eastAsia="Calibri"/>
        </w:rPr>
        <w:lastRenderedPageBreak/>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3B08F62F" w14:textId="77777777" w:rsidR="002B4F59" w:rsidRPr="008F77C6" w:rsidRDefault="002B4F59" w:rsidP="00D643CB">
      <w:pPr>
        <w:adjustRightInd w:val="0"/>
        <w:spacing w:after="0" w:line="240" w:lineRule="auto"/>
        <w:jc w:val="center"/>
        <w:rPr>
          <w:rFonts w:ascii="Times New Roman" w:eastAsia="Calibri" w:hAnsi="Times New Roman" w:cs="Times New Roman"/>
          <w:b/>
          <w:sz w:val="24"/>
          <w:szCs w:val="24"/>
          <w:u w:val="single"/>
        </w:rPr>
      </w:pPr>
    </w:p>
    <w:p w14:paraId="61D94AA1" w14:textId="77777777" w:rsidR="002B4F59" w:rsidRPr="008F77C6" w:rsidRDefault="002B4F59" w:rsidP="00D643CB">
      <w:pPr>
        <w:adjustRightInd w:val="0"/>
        <w:spacing w:after="0" w:line="240" w:lineRule="auto"/>
        <w:jc w:val="center"/>
        <w:rPr>
          <w:rFonts w:ascii="Times New Roman" w:eastAsia="Calibri" w:hAnsi="Times New Roman" w:cs="Times New Roman"/>
          <w:b/>
          <w:sz w:val="24"/>
          <w:szCs w:val="24"/>
          <w:u w:val="single"/>
        </w:rPr>
      </w:pPr>
    </w:p>
    <w:p w14:paraId="6810EF5B" w14:textId="77777777" w:rsidR="002B4F59" w:rsidRPr="008F77C6" w:rsidRDefault="002B4F59" w:rsidP="00D643CB">
      <w:pPr>
        <w:adjustRightInd w:val="0"/>
        <w:spacing w:after="0" w:line="240" w:lineRule="auto"/>
        <w:jc w:val="center"/>
        <w:rPr>
          <w:rFonts w:ascii="Times New Roman" w:eastAsia="Calibri" w:hAnsi="Times New Roman" w:cs="Times New Roman"/>
          <w:b/>
          <w:sz w:val="24"/>
          <w:szCs w:val="24"/>
          <w:u w:val="single"/>
        </w:rPr>
      </w:pPr>
      <w:r w:rsidRPr="008F77C6">
        <w:rPr>
          <w:rFonts w:ascii="Times New Roman" w:eastAsia="Calibri" w:hAnsi="Times New Roman" w:cs="Times New Roman"/>
          <w:b/>
          <w:sz w:val="24"/>
          <w:szCs w:val="24"/>
          <w:u w:val="single"/>
        </w:rPr>
        <w:t>Rozdział VIII</w:t>
      </w:r>
    </w:p>
    <w:p w14:paraId="6CBB7356" w14:textId="59D170A0" w:rsidR="002B4F59" w:rsidRPr="008F77C6" w:rsidRDefault="002B4F59" w:rsidP="00D643CB">
      <w:pPr>
        <w:adjustRightInd w:val="0"/>
        <w:spacing w:after="0" w:line="240" w:lineRule="auto"/>
        <w:jc w:val="center"/>
        <w:rPr>
          <w:rFonts w:ascii="Times New Roman" w:hAnsi="Times New Roman" w:cs="Times New Roman"/>
          <w:b/>
          <w:sz w:val="24"/>
          <w:szCs w:val="24"/>
          <w:u w:val="single"/>
        </w:rPr>
      </w:pPr>
      <w:r w:rsidRPr="008F77C6">
        <w:rPr>
          <w:rFonts w:ascii="Times New Roman" w:eastAsia="Calibri" w:hAnsi="Times New Roman" w:cs="Times New Roman"/>
          <w:b/>
          <w:sz w:val="24"/>
          <w:szCs w:val="24"/>
          <w:u w:val="single"/>
        </w:rPr>
        <w:t>Informacja o środkach komunikacji elektronicznej, przy użyciu których</w:t>
      </w:r>
      <w:r w:rsidRPr="008F77C6">
        <w:rPr>
          <w:rFonts w:ascii="Times New Roman" w:hAnsi="Times New Roman" w:cs="Times New Roman"/>
          <w:b/>
          <w:sz w:val="24"/>
          <w:szCs w:val="24"/>
          <w:u w:val="single"/>
        </w:rPr>
        <w:t xml:space="preserve"> Zamawiający będzie komunikował się z Wykonawcami, oraz informacje </w:t>
      </w:r>
      <w:r w:rsidRPr="008F77C6">
        <w:rPr>
          <w:rFonts w:ascii="Times New Roman" w:hAnsi="Times New Roman" w:cs="Times New Roman"/>
          <w:b/>
          <w:sz w:val="24"/>
          <w:szCs w:val="24"/>
          <w:u w:val="single"/>
        </w:rPr>
        <w:br/>
        <w:t>o wymaganiach technicznych i organizacyjnych sporządzania, wysyłania i odbierania korespondencji elektronicznej, a także wskazanie osób uprawnionych do komunikowania się z Wykonawcami</w:t>
      </w:r>
    </w:p>
    <w:p w14:paraId="6E449F0E" w14:textId="77777777" w:rsidR="002B4F59" w:rsidRPr="008F77C6" w:rsidRDefault="002B4F59" w:rsidP="00D643CB">
      <w:pPr>
        <w:adjustRightInd w:val="0"/>
        <w:spacing w:after="0" w:line="240" w:lineRule="auto"/>
        <w:jc w:val="center"/>
        <w:rPr>
          <w:rFonts w:ascii="Times New Roman" w:hAnsi="Times New Roman" w:cs="Times New Roman"/>
          <w:b/>
          <w:sz w:val="24"/>
          <w:szCs w:val="24"/>
          <w:u w:val="single"/>
        </w:rPr>
      </w:pPr>
    </w:p>
    <w:p w14:paraId="5996BCD1" w14:textId="77777777" w:rsidR="002B4F59" w:rsidRPr="008F77C6" w:rsidRDefault="002B4F59" w:rsidP="00D643CB">
      <w:pPr>
        <w:spacing w:after="0" w:line="240" w:lineRule="auto"/>
        <w:jc w:val="both"/>
        <w:rPr>
          <w:rFonts w:ascii="Times New Roman" w:eastAsia="Cambria" w:hAnsi="Times New Roman" w:cs="Times New Roman"/>
          <w:sz w:val="24"/>
          <w:szCs w:val="24"/>
        </w:rPr>
      </w:pPr>
    </w:p>
    <w:p w14:paraId="6F9D4AC4" w14:textId="5C2535AE" w:rsidR="002B4F59" w:rsidRPr="00793FCD" w:rsidRDefault="002B4F59" w:rsidP="00793FCD">
      <w:pPr>
        <w:pStyle w:val="Akapitzlist"/>
        <w:numPr>
          <w:ilvl w:val="0"/>
          <w:numId w:val="8"/>
        </w:numPr>
        <w:jc w:val="both"/>
        <w:rPr>
          <w:rFonts w:eastAsia="Cambria"/>
        </w:rPr>
      </w:pPr>
      <w:r w:rsidRPr="00793FCD">
        <w:rPr>
          <w:rFonts w:eastAsia="Cambria"/>
        </w:rPr>
        <w:t xml:space="preserve">W postępowaniu o udzielenie zamówienia  komunikacja między Zamawiającym a Wykonawcami odbywa się wyłącznie przy użyciu środków komunikacji elektronicznej zgodnie z art. 61 ustawy, przy użyciu </w:t>
      </w:r>
      <w:bookmarkStart w:id="2" w:name="_Hlk61953078"/>
      <w:r w:rsidRPr="00793FCD">
        <w:rPr>
          <w:rFonts w:eastAsia="Cambria"/>
        </w:rPr>
        <w:t xml:space="preserve">Platformy e-Zamówienia, dostępnej pod adresem: </w:t>
      </w:r>
      <w:hyperlink r:id="rId14" w:history="1">
        <w:r w:rsidRPr="00793FCD">
          <w:rPr>
            <w:rStyle w:val="Hipercze"/>
          </w:rPr>
          <w:t>https://ezamowienia.gov.pl/</w:t>
        </w:r>
      </w:hyperlink>
      <w:r w:rsidRPr="00793FCD">
        <w:t>, za pośrednictwem formularzy do komunikacji dostępnych w</w:t>
      </w:r>
      <w:r w:rsidR="00BE35E6" w:rsidRPr="00793FCD">
        <w:t> </w:t>
      </w:r>
      <w:r w:rsidRPr="00793FCD">
        <w:t xml:space="preserve">zakładce „Formularze”, „Formularze do komunikacji” oraz  </w:t>
      </w:r>
      <w:proofErr w:type="spellStart"/>
      <w:r w:rsidRPr="00793FCD">
        <w:t>ePUAPu</w:t>
      </w:r>
      <w:proofErr w:type="spellEnd"/>
      <w:r w:rsidRPr="00793FCD">
        <w:t xml:space="preserve"> dostępnego pod adresem: https://epuap.gov.pl/wps/portal.</w:t>
      </w:r>
    </w:p>
    <w:p w14:paraId="7024D078" w14:textId="77777777" w:rsidR="00793FCD" w:rsidRDefault="002B4F59" w:rsidP="00D643CB">
      <w:pPr>
        <w:pStyle w:val="Akapitzlist"/>
        <w:numPr>
          <w:ilvl w:val="0"/>
          <w:numId w:val="8"/>
        </w:numPr>
        <w:contextualSpacing/>
        <w:jc w:val="both"/>
      </w:pPr>
      <w:r w:rsidRPr="00793FCD">
        <w:t>Zamawiający nie przewiduje sposobu komunikowania się z Wykonawcami w inny sposób niż przy użyciu środków komunikacji elektronicznej, wskazanych w SWZ.</w:t>
      </w:r>
    </w:p>
    <w:p w14:paraId="664D148D" w14:textId="77777777" w:rsidR="00793FCD" w:rsidRDefault="002B4F59" w:rsidP="00D643CB">
      <w:pPr>
        <w:pStyle w:val="Akapitzlist"/>
        <w:numPr>
          <w:ilvl w:val="0"/>
          <w:numId w:val="8"/>
        </w:numPr>
        <w:contextualSpacing/>
        <w:jc w:val="both"/>
      </w:pPr>
      <w:r w:rsidRPr="00793FCD">
        <w:t>Wykonawca zamierzający wziąć udział w postępowaniu o udzielenie zamówienia publicznego musi posiadać ko</w:t>
      </w:r>
      <w:bookmarkEnd w:id="2"/>
      <w:r w:rsidRPr="00793FCD">
        <w:t xml:space="preserve">nto podmiotu „Wykonawca” na Platformie e-Zamówienia. Szczegółowe informacje na temat zakładania kont podmiotów oraz zasady i warunki korzystania z Platformy e-Zamówienia określa Regulamin Platformy dostępny na stronie </w:t>
      </w:r>
      <w:hyperlink r:id="rId15" w:history="1">
        <w:r w:rsidRPr="00793FCD">
          <w:rPr>
            <w:rStyle w:val="Hipercze"/>
          </w:rPr>
          <w:t>https://ezamowienia.gov.pl/</w:t>
        </w:r>
      </w:hyperlink>
      <w:r w:rsidRPr="00793FCD">
        <w:t xml:space="preserve"> oraz informacje zamieszczone w zakładce „Centrum Pomocy”.</w:t>
      </w:r>
    </w:p>
    <w:p w14:paraId="0445A09A" w14:textId="77777777" w:rsidR="00793FCD" w:rsidRDefault="002B4F59" w:rsidP="00D643CB">
      <w:pPr>
        <w:pStyle w:val="Akapitzlist"/>
        <w:numPr>
          <w:ilvl w:val="0"/>
          <w:numId w:val="8"/>
        </w:numPr>
        <w:contextualSpacing/>
        <w:jc w:val="both"/>
      </w:pPr>
      <w:r w:rsidRPr="00793FCD">
        <w:t>Przeglądanie i pobieranie publicznej treści dokumentacji postępowania nie wymaga posiadania konta ani logowania na Platformie e-Zamówienia.</w:t>
      </w:r>
    </w:p>
    <w:p w14:paraId="3A030966" w14:textId="77777777" w:rsidR="00793FCD" w:rsidRDefault="002B4F59" w:rsidP="00D643CB">
      <w:pPr>
        <w:pStyle w:val="Akapitzlist"/>
        <w:numPr>
          <w:ilvl w:val="0"/>
          <w:numId w:val="8"/>
        </w:numPr>
        <w:contextualSpacing/>
        <w:jc w:val="both"/>
      </w:pPr>
      <w:r w:rsidRPr="00793FCD">
        <w:t>Sposób sporządzenia dokumentów elektronicznych lub dokumentów elektronicznych będących kopią elektroniczną treści zapisanej w postaci papierowej (cyfrowe odwzorowania) musi być zgodny  z wymaganiami określonymi w rozporządzeniu Prezesa Rady Ministrów w</w:t>
      </w:r>
      <w:r w:rsidR="00793FCD" w:rsidRPr="00793FCD">
        <w:t> </w:t>
      </w:r>
      <w:r w:rsidRPr="00793FCD">
        <w:t>sprawie wymagań dla dokumentów elektronicznych.</w:t>
      </w:r>
    </w:p>
    <w:p w14:paraId="0F1C7A80" w14:textId="77777777" w:rsidR="00793FCD" w:rsidRDefault="002B4F59" w:rsidP="00D643CB">
      <w:pPr>
        <w:pStyle w:val="Akapitzlist"/>
        <w:numPr>
          <w:ilvl w:val="0"/>
          <w:numId w:val="8"/>
        </w:numPr>
        <w:contextualSpacing/>
        <w:jc w:val="both"/>
      </w:pPr>
      <w:r w:rsidRPr="00793FCD">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jako załączniki.</w:t>
      </w:r>
    </w:p>
    <w:p w14:paraId="41C452C2" w14:textId="3244A937" w:rsidR="002B4F59" w:rsidRPr="00793FCD" w:rsidRDefault="002B4F59" w:rsidP="00D643CB">
      <w:pPr>
        <w:pStyle w:val="Akapitzlist"/>
        <w:numPr>
          <w:ilvl w:val="0"/>
          <w:numId w:val="8"/>
        </w:numPr>
        <w:contextualSpacing/>
        <w:jc w:val="both"/>
      </w:pPr>
      <w:r w:rsidRPr="00793FCD">
        <w:t>Informacje, oświadczenia lub dokumenty inne niż wymienione w § 2 ust. 1 rozporządzenia Prezesa Rady Ministrów w sprawie wymagań dla dokumentów elektronicznych, przekazywane w postępowaniu sporządza się w postaci elektronicznej:</w:t>
      </w:r>
    </w:p>
    <w:p w14:paraId="332188F0" w14:textId="164718DA" w:rsidR="00E33B57" w:rsidRDefault="002B4F59" w:rsidP="00E33B57">
      <w:pPr>
        <w:pStyle w:val="Akapitzlist"/>
        <w:numPr>
          <w:ilvl w:val="0"/>
          <w:numId w:val="34"/>
        </w:numPr>
        <w:contextualSpacing/>
        <w:jc w:val="both"/>
      </w:pPr>
      <w:r w:rsidRPr="00E33B57">
        <w:t>w formatach danych określonych w przepisach rozporządzenia Rady Ministrów w</w:t>
      </w:r>
      <w:r w:rsidR="00E33B57">
        <w:t> </w:t>
      </w:r>
      <w:r w:rsidRPr="00E33B57">
        <w:t>sprawie Krajowych Ram Interoperacyjności (i przekazuje się jako załącznik), lub</w:t>
      </w:r>
    </w:p>
    <w:p w14:paraId="75FE3C98" w14:textId="671BDE06" w:rsidR="002B4F59" w:rsidRPr="00E33B57" w:rsidRDefault="002B4F59" w:rsidP="00E33B57">
      <w:pPr>
        <w:pStyle w:val="Akapitzlist"/>
        <w:numPr>
          <w:ilvl w:val="0"/>
          <w:numId w:val="34"/>
        </w:numPr>
        <w:contextualSpacing/>
        <w:jc w:val="both"/>
      </w:pPr>
      <w:r w:rsidRPr="00E33B57">
        <w:t>jako tekst wpisany bezpośrednio do wiadomości przekazywanej przy użyciu środków komunikacji elektronicznej (np. w treści „Formularza do komunikacji”).</w:t>
      </w:r>
    </w:p>
    <w:p w14:paraId="31F5E766" w14:textId="77777777" w:rsidR="00793FCD" w:rsidRDefault="002B4F59" w:rsidP="00D643CB">
      <w:pPr>
        <w:pStyle w:val="Akapitzlist"/>
        <w:numPr>
          <w:ilvl w:val="0"/>
          <w:numId w:val="8"/>
        </w:numPr>
        <w:contextualSpacing/>
        <w:jc w:val="both"/>
      </w:pPr>
      <w:r w:rsidRPr="00793FCD">
        <w:t xml:space="preserve">Jeżeli dokumenty elektroniczne, przekazywane przy użyciu środków komunikacji elektronicznej, zawierają informację stanowiące tajemnicę przedsiębiorstwa w rozumieniu przepisów ustawy z dnia 16  kwietnia 1993r. o zwalczaniu nieuczciwej konkurencji (Dz. U. z 2022 r. poz. 1233) Wykonawca, w celu utrzymania w poufności tych informacji, </w:t>
      </w:r>
      <w:r w:rsidRPr="00793FCD">
        <w:lastRenderedPageBreak/>
        <w:t>przekazuje je w wydzielonym i odpowiednio oznaczonym pliku, wraz z jednoczesnym zaznaczeniem w nazwie pliku „Dokument stanowiący tajemnicę przedsiębiorstwa”.</w:t>
      </w:r>
    </w:p>
    <w:p w14:paraId="7DDF31F2" w14:textId="77777777" w:rsidR="00793FCD" w:rsidRDefault="002B4F59" w:rsidP="00D643CB">
      <w:pPr>
        <w:pStyle w:val="Akapitzlist"/>
        <w:numPr>
          <w:ilvl w:val="0"/>
          <w:numId w:val="8"/>
        </w:numPr>
        <w:contextualSpacing/>
        <w:jc w:val="both"/>
      </w:pPr>
      <w:r w:rsidRPr="00793FCD">
        <w:t>W przypadku załączników, które są zgodne z ustawa PZP lub rozporządzeniem Prezesa Rady Ministrów w sprawie wymagań dla dokumentów elektronicznych opatrzone kwalifikowanym podpisem elektronicznym, podpisem zaufanym lub podpisem osobistym, mogą być opatrzone, zgodnie z wyborem Wykonawcy/Wykonawcy wspólnie ubiegający się o udzielenie zamówienia/podmiotu udostępniającego zasoby, podpisem typu zewnętrznego lub wewnętrznego. W zależności od rodzaju podpisu i jego typu (zewnętrzny, wewnętrzny) dodaje się uprzednio podpisane dokumenty wraz z wygenerowanym plikiem podpisu (typ zewnętrzy) lub dokument z wszytym podpisem (typ wewnętrzny).</w:t>
      </w:r>
    </w:p>
    <w:p w14:paraId="2139484E" w14:textId="77777777" w:rsidR="00793FCD" w:rsidRDefault="002B4F59" w:rsidP="00D643CB">
      <w:pPr>
        <w:pStyle w:val="Akapitzlist"/>
        <w:numPr>
          <w:ilvl w:val="0"/>
          <w:numId w:val="8"/>
        </w:numPr>
        <w:contextualSpacing/>
        <w:jc w:val="both"/>
      </w:pPr>
      <w:r w:rsidRPr="00793FCD">
        <w:t>Możliwość korzystania w postępowaniu z „Formularzy do komunikacji” w pełnym zakresie wymaga posiadania konta „Wykonawcy” na Platformie e-Zamówienia oraz zalogowania się na Platformie</w:t>
      </w:r>
      <w:r w:rsidR="00423A93" w:rsidRPr="00793FCD">
        <w:t xml:space="preserve"> </w:t>
      </w:r>
      <w:r w:rsidRPr="00793FCD">
        <w:t xml:space="preserve">e-Zamówienia. Do korzystania z „Formularzy do komunikacji” służących do zadawania pytań dotyczących treści dokumentów zamówienia wystarczające jest posiadanie tzw. Konta uproszczonego na Platformie e-Zamówienia. </w:t>
      </w:r>
    </w:p>
    <w:p w14:paraId="571D9039" w14:textId="77777777" w:rsidR="00793FCD" w:rsidRDefault="002B4F59" w:rsidP="00D643CB">
      <w:pPr>
        <w:pStyle w:val="Akapitzlist"/>
        <w:numPr>
          <w:ilvl w:val="0"/>
          <w:numId w:val="8"/>
        </w:numPr>
        <w:contextualSpacing/>
        <w:jc w:val="both"/>
      </w:pPr>
      <w:r w:rsidRPr="00793FCD">
        <w:t>Wszystkie wysłane i odebrane w postępowaniu przez Wykonawcę wiadomości widoczne są po zalogowaniu w podglądzie postępowania w zakładce „Komunikacja”.</w:t>
      </w:r>
    </w:p>
    <w:p w14:paraId="4F2B919F" w14:textId="77777777" w:rsidR="00793FCD" w:rsidRDefault="002B4F59" w:rsidP="00D643CB">
      <w:pPr>
        <w:pStyle w:val="Akapitzlist"/>
        <w:numPr>
          <w:ilvl w:val="0"/>
          <w:numId w:val="8"/>
        </w:numPr>
        <w:contextualSpacing/>
        <w:jc w:val="both"/>
      </w:pPr>
      <w:r w:rsidRPr="00793FCD">
        <w:t>Maksymalny rozmiar plików przesyłanych za pośrednictwem „Formularzy do komunikacji” wynosi 150 MB (wielkość ta dotyczy plików przesyłanych jako załączniki do jednego formularza).</w:t>
      </w:r>
    </w:p>
    <w:p w14:paraId="5469E63F" w14:textId="77777777" w:rsidR="00793FCD" w:rsidRDefault="002B4F59" w:rsidP="00D643CB">
      <w:pPr>
        <w:pStyle w:val="Akapitzlist"/>
        <w:numPr>
          <w:ilvl w:val="0"/>
          <w:numId w:val="8"/>
        </w:numPr>
        <w:contextualSpacing/>
        <w:jc w:val="both"/>
      </w:pPr>
      <w:r w:rsidRPr="00793FCD">
        <w:t>Minimalne wymagania techniczne dotyczące sprzętu używanego w celu korzystania z usług Platformy e-Zamówienia oraz informacje dotyczące specyfikacji połączenia określa Regulamin Platformy e-Zamówienia.</w:t>
      </w:r>
    </w:p>
    <w:p w14:paraId="7B29CAEC" w14:textId="77777777" w:rsidR="00793FCD" w:rsidRDefault="002B4F59" w:rsidP="00D643CB">
      <w:pPr>
        <w:pStyle w:val="Akapitzlist"/>
        <w:numPr>
          <w:ilvl w:val="0"/>
          <w:numId w:val="8"/>
        </w:numPr>
        <w:contextualSpacing/>
        <w:jc w:val="both"/>
      </w:pPr>
      <w:r w:rsidRPr="00793FCD">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6" w:history="1">
        <w:r w:rsidRPr="00793FCD">
          <w:rPr>
            <w:rStyle w:val="Hipercze"/>
          </w:rPr>
          <w:t>https://ezamowienia.gov.pl</w:t>
        </w:r>
      </w:hyperlink>
      <w:r w:rsidRPr="00793FCD">
        <w:t xml:space="preserve"> w zakładce „Zgłoś problem”.</w:t>
      </w:r>
    </w:p>
    <w:p w14:paraId="6BC98FF4" w14:textId="77777777" w:rsidR="00793FCD" w:rsidRDefault="002B4F59" w:rsidP="00D643CB">
      <w:pPr>
        <w:pStyle w:val="Akapitzlist"/>
        <w:numPr>
          <w:ilvl w:val="0"/>
          <w:numId w:val="8"/>
        </w:numPr>
        <w:contextualSpacing/>
        <w:jc w:val="both"/>
      </w:pPr>
      <w:r w:rsidRPr="00793FCD">
        <w:t>W uzasadnionych przypadkach uniemożliwiających komunikację Wykonawcy i</w:t>
      </w:r>
      <w:r w:rsidR="00793FCD">
        <w:t> </w:t>
      </w:r>
      <w:r w:rsidRPr="00793FCD">
        <w:t>Zamawiającego za pośrednictwem Platformy e-Zamówienia, Zamawiający dopuszcza komunikację za pomocą poczty elektronicznej na adre</w:t>
      </w:r>
      <w:r w:rsidR="0008388D" w:rsidRPr="00793FCD">
        <w:t xml:space="preserve">s </w:t>
      </w:r>
      <w:hyperlink r:id="rId17" w:history="1">
        <w:r w:rsidR="00113A8E" w:rsidRPr="00793FCD">
          <w:rPr>
            <w:rStyle w:val="Hipercze"/>
          </w:rPr>
          <w:t>biblioteka@bpchelm.pl</w:t>
        </w:r>
      </w:hyperlink>
      <w:r w:rsidR="00113A8E" w:rsidRPr="00793FCD">
        <w:t xml:space="preserve"> </w:t>
      </w:r>
      <w:r w:rsidRPr="00793FCD">
        <w:t>(nie dotyczy składania ofert).</w:t>
      </w:r>
    </w:p>
    <w:p w14:paraId="51EDD86F" w14:textId="77777777" w:rsidR="00793FCD" w:rsidRDefault="002B4F59" w:rsidP="00D643CB">
      <w:pPr>
        <w:pStyle w:val="Akapitzlist"/>
        <w:numPr>
          <w:ilvl w:val="0"/>
          <w:numId w:val="8"/>
        </w:numPr>
        <w:contextualSpacing/>
        <w:jc w:val="both"/>
      </w:pPr>
      <w:r w:rsidRPr="00793FCD">
        <w:t>Za datę przekazania oferty, wniosków, zawiadomień, dokumentów elektronicznych, oświadczeń lub elektronicznych kopii dokumentów lub oświadczeń raz innych informacji przyjmuje się datę ich przekazania na Platformę e-Zamówienia.</w:t>
      </w:r>
    </w:p>
    <w:p w14:paraId="0712E3E4" w14:textId="77777777" w:rsidR="00793FCD" w:rsidRPr="00793FCD" w:rsidRDefault="00793FCD" w:rsidP="00793FCD">
      <w:pPr>
        <w:pStyle w:val="Akapitzlist"/>
        <w:ind w:left="360"/>
        <w:contextualSpacing/>
        <w:jc w:val="both"/>
      </w:pPr>
    </w:p>
    <w:p w14:paraId="1CAA20FB" w14:textId="77777777" w:rsidR="002B4F59" w:rsidRPr="008F77C6" w:rsidRDefault="002B4F59" w:rsidP="00D643CB">
      <w:pPr>
        <w:spacing w:after="0" w:line="240" w:lineRule="auto"/>
        <w:contextualSpacing/>
        <w:jc w:val="both"/>
        <w:rPr>
          <w:rFonts w:ascii="Times New Roman" w:hAnsi="Times New Roman" w:cs="Times New Roman"/>
          <w:b/>
          <w:bCs/>
          <w:sz w:val="24"/>
          <w:szCs w:val="24"/>
          <w:u w:val="single"/>
        </w:rPr>
      </w:pPr>
      <w:r w:rsidRPr="008F77C6">
        <w:rPr>
          <w:rFonts w:ascii="Times New Roman" w:hAnsi="Times New Roman" w:cs="Times New Roman"/>
          <w:b/>
          <w:bCs/>
          <w:sz w:val="24"/>
          <w:szCs w:val="24"/>
          <w:u w:val="single"/>
        </w:rPr>
        <w:t>Składanie ofert:</w:t>
      </w:r>
    </w:p>
    <w:p w14:paraId="7F0FCE98" w14:textId="69611051" w:rsidR="00793FCD" w:rsidRDefault="002B4F59" w:rsidP="00D643CB">
      <w:pPr>
        <w:pStyle w:val="Akapitzlist"/>
        <w:numPr>
          <w:ilvl w:val="0"/>
          <w:numId w:val="8"/>
        </w:numPr>
        <w:contextualSpacing/>
        <w:jc w:val="both"/>
      </w:pPr>
      <w:r w:rsidRPr="00793FCD">
        <w:t>Wykonawca składa ofertę za pośrednictwem zakładki „Oferty/wnioski” widocznej w</w:t>
      </w:r>
      <w:r w:rsidR="00793FCD">
        <w:t> </w:t>
      </w:r>
      <w:r w:rsidRPr="00793FCD">
        <w:t xml:space="preserve">podglądzie postępowania po zalogowaniu się na konto Wykonawcy. Po wybraniu „Złóż ofertę” system prezentuje okno składania oferty umożliwiające przekazanie dokumentów elektronicznych, w którym znajdują się dwa pola </w:t>
      </w:r>
      <w:proofErr w:type="spellStart"/>
      <w:r w:rsidRPr="00793FCD">
        <w:t>drag&amp;drop</w:t>
      </w:r>
      <w:proofErr w:type="spellEnd"/>
      <w:r w:rsidRPr="00793FCD">
        <w:t xml:space="preserve"> („przeciągnij” i „upuść”) służące do dodawania plików.</w:t>
      </w:r>
    </w:p>
    <w:p w14:paraId="59C15D4E" w14:textId="77777777" w:rsidR="00793FCD" w:rsidRDefault="002B4F59" w:rsidP="00D643CB">
      <w:pPr>
        <w:pStyle w:val="Akapitzlist"/>
        <w:numPr>
          <w:ilvl w:val="0"/>
          <w:numId w:val="8"/>
        </w:numPr>
        <w:contextualSpacing/>
        <w:jc w:val="both"/>
      </w:pPr>
      <w:r w:rsidRPr="00793FCD">
        <w:t xml:space="preserve">Wykonawca dodaje wybrany z dysku i uprzednio podpisany „Formularz oferty” w pierwszym polu („Wypełniony formularz oferty”). W kolejnym polu („Załączniki i inne dokumenty przedstawione  w ofercie przez Wykonawcę”) Wykonawca dodaje pozostałe pliki stanowiące ofertę lub składane wraz </w:t>
      </w:r>
      <w:r w:rsidR="005F623C" w:rsidRPr="00793FCD">
        <w:t xml:space="preserve"> </w:t>
      </w:r>
      <w:r w:rsidRPr="00793FCD">
        <w:t>z ofertą.</w:t>
      </w:r>
    </w:p>
    <w:p w14:paraId="07A0E14F" w14:textId="7A318B7E" w:rsidR="002B4F59" w:rsidRPr="00793FCD" w:rsidRDefault="002B4F59" w:rsidP="00D643CB">
      <w:pPr>
        <w:pStyle w:val="Akapitzlist"/>
        <w:numPr>
          <w:ilvl w:val="0"/>
          <w:numId w:val="8"/>
        </w:numPr>
        <w:contextualSpacing/>
        <w:jc w:val="both"/>
      </w:pPr>
      <w:r w:rsidRPr="00793FCD">
        <w:t xml:space="preserve">Jeżeli wraz z ofertą składane są dokumenty zawierające tajemnicę przedsiębiorstwa w celu utrzymania poufności tych informacji, przekazuje je w wydzielonym i odpowiednio oznaczonym pliku, wraz z jednoczesnym znaczeniem w nazwie pliku „Dokument </w:t>
      </w:r>
      <w:r w:rsidRPr="00793FCD">
        <w:lastRenderedPageBreak/>
        <w:t xml:space="preserve">stanowiący tajemnicę przedsiębiorstwa”. Zarówno załącznik stanowiący tajemnicę przedsiębiorstwa jak i uzasadnienie zastrzeżenia tajemnicy przedsiębiorstwa należy dodać w polu „Załączniki i inne dokumenty przedstawione w ofercie przez Wykonawcę”. Zamawiający nie ujawni informacji stanowiących tajemnicę przedsiębiorstwa w rozumieniu przepisów </w:t>
      </w:r>
      <w:r w:rsidR="00D42229" w:rsidRPr="00793FCD">
        <w:t xml:space="preserve"> </w:t>
      </w:r>
      <w:r w:rsidRPr="00793FCD">
        <w:t>o zwalczaniu nieuczciwej konkurencji, jeżeli Wykonawca, nie później niż w terminie składania ofert, zastrzegł, że nie mogą być one udostępniane oraz wykazał, iż zastrzeżone informacje stanowią tajemnicę przedsiębiorstwa.</w:t>
      </w:r>
    </w:p>
    <w:p w14:paraId="41F03BC9" w14:textId="77777777" w:rsidR="002B4F59" w:rsidRPr="008F77C6" w:rsidRDefault="002B4F59" w:rsidP="00793FCD">
      <w:pPr>
        <w:spacing w:after="0" w:line="240" w:lineRule="auto"/>
        <w:ind w:left="360"/>
        <w:contextualSpacing/>
        <w:jc w:val="both"/>
        <w:rPr>
          <w:rFonts w:ascii="Times New Roman" w:hAnsi="Times New Roman" w:cs="Times New Roman"/>
          <w:sz w:val="24"/>
          <w:szCs w:val="24"/>
        </w:rPr>
      </w:pPr>
      <w:r w:rsidRPr="008F77C6">
        <w:rPr>
          <w:rFonts w:ascii="Times New Roman" w:hAnsi="Times New Roman" w:cs="Times New Roman"/>
          <w:sz w:val="24"/>
          <w:szCs w:val="24"/>
        </w:rPr>
        <w:t>Wykonawca w szczególności nie może zastrzec w ofercie informacji:</w:t>
      </w:r>
    </w:p>
    <w:p w14:paraId="38326EAE" w14:textId="77777777" w:rsidR="002B4F59" w:rsidRPr="008F77C6" w:rsidRDefault="002B4F59" w:rsidP="00793FCD">
      <w:pPr>
        <w:spacing w:after="0" w:line="240" w:lineRule="auto"/>
        <w:ind w:left="360"/>
        <w:contextualSpacing/>
        <w:jc w:val="both"/>
        <w:rPr>
          <w:rFonts w:ascii="Times New Roman" w:hAnsi="Times New Roman" w:cs="Times New Roman"/>
          <w:sz w:val="24"/>
          <w:szCs w:val="24"/>
        </w:rPr>
      </w:pPr>
      <w:r w:rsidRPr="008F77C6">
        <w:rPr>
          <w:rFonts w:ascii="Times New Roman" w:hAnsi="Times New Roman" w:cs="Times New Roman"/>
          <w:sz w:val="24"/>
          <w:szCs w:val="24"/>
        </w:rPr>
        <w:t>1) odczytywanych podczas otwarcia ofert, których mowa w art. 222 ust. 5 ustawy PZP,</w:t>
      </w:r>
    </w:p>
    <w:p w14:paraId="01CCC8D4" w14:textId="77777777" w:rsidR="002B4F59" w:rsidRPr="008F77C6" w:rsidRDefault="002B4F59" w:rsidP="00793FCD">
      <w:pPr>
        <w:spacing w:after="0" w:line="240" w:lineRule="auto"/>
        <w:ind w:left="360"/>
        <w:contextualSpacing/>
        <w:jc w:val="both"/>
        <w:rPr>
          <w:rFonts w:ascii="Times New Roman" w:hAnsi="Times New Roman" w:cs="Times New Roman"/>
          <w:sz w:val="24"/>
          <w:szCs w:val="24"/>
        </w:rPr>
      </w:pPr>
      <w:r w:rsidRPr="008F77C6">
        <w:rPr>
          <w:rFonts w:ascii="Times New Roman" w:hAnsi="Times New Roman" w:cs="Times New Roman"/>
          <w:sz w:val="24"/>
          <w:szCs w:val="24"/>
        </w:rPr>
        <w:t>2) które są jawne na mocy odrębnych przepisów, ceny jednostkowej stanowiącej podstawę wyliczenia ceny.</w:t>
      </w:r>
    </w:p>
    <w:p w14:paraId="4E79E9D4" w14:textId="77777777" w:rsidR="00793FCD" w:rsidRDefault="002B4F59" w:rsidP="00D643CB">
      <w:pPr>
        <w:pStyle w:val="Akapitzlist"/>
        <w:numPr>
          <w:ilvl w:val="0"/>
          <w:numId w:val="8"/>
        </w:numPr>
        <w:contextualSpacing/>
        <w:jc w:val="both"/>
      </w:pPr>
      <w:r w:rsidRPr="00793FCD">
        <w:t>Formularz ofertowy podpisuje się kwalifikowanym podpisem elektronicznym, podpisem zaufanym lub podpisem osobistym. Rekomendowanym wariantem jest typ wewnętrzny.  Podpis formularza ofertowego wariantem podpisu w typie zewnętrznym również jest możliwy, tylko w tym przypadku, powstały oddzielny plik podpisu dla tego formularza należy zaznaczyć w polu „Załączniki i inne dokumenty przedstawione w ofercie przez Wykonawcę”. Pozostałe dokumenty wchodzące w skład oferty lub składane z ofertą, które są zgodne z ustawą Pzp lub rozporządzeniem Prezesa Rady Ministrów w sprawie wymagań dla dokumentów  elektronicznych opatrzone kwalifikowanym podpisem elektronicznym, podpisem zaufanym lub podpisem osobistym, mogą być zgodne z wyborem Wykonawcy/Wykonawcy wspólnie ubiegającego się o udzielenie zamówienia/podmiotu</w:t>
      </w:r>
      <w:r w:rsidR="00793FCD">
        <w:t xml:space="preserve"> </w:t>
      </w:r>
      <w:r w:rsidRPr="00793FCD">
        <w:t>udostępniającego zasoby opatrzone podpisem typu zewnętrznego lub wewnętrznego. W</w:t>
      </w:r>
      <w:r w:rsidR="00793FCD">
        <w:t> </w:t>
      </w:r>
      <w:r w:rsidRPr="00793FCD">
        <w:t>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7643A295" w14:textId="77777777" w:rsidR="00793FCD" w:rsidRDefault="002B4F59" w:rsidP="00D643CB">
      <w:pPr>
        <w:pStyle w:val="Akapitzlist"/>
        <w:numPr>
          <w:ilvl w:val="0"/>
          <w:numId w:val="8"/>
        </w:numPr>
        <w:contextualSpacing/>
        <w:jc w:val="both"/>
      </w:pPr>
      <w:r w:rsidRPr="00793FCD">
        <w:t>System sprawdza, czy złożone pliki są podpisane i automatycznie je szyfruje, jednocześnie informując Wykonawcę. Potwierdzenie czasu przekazania i odbioru oferty znajduje się</w:t>
      </w:r>
      <w:r w:rsidR="00E10782" w:rsidRPr="00793FCD">
        <w:t xml:space="preserve"> </w:t>
      </w:r>
      <w:r w:rsidRPr="00793FCD">
        <w:t>w</w:t>
      </w:r>
      <w:r w:rsidR="00793FCD">
        <w:t> </w:t>
      </w:r>
      <w:r w:rsidRPr="00793FCD">
        <w:t>Elektronicznym Potwierdzeniu Przesłania (EPP) i Elektronicznym Potwierdzeniu Odebrania (EPO). EPP i EPO dostępne są dla zalogowanego Wykonawcy w zakładce „Oferty/Wnioski”.</w:t>
      </w:r>
    </w:p>
    <w:p w14:paraId="52547434" w14:textId="77777777" w:rsidR="00793FCD" w:rsidRDefault="002B4F59" w:rsidP="00D643CB">
      <w:pPr>
        <w:pStyle w:val="Akapitzlist"/>
        <w:numPr>
          <w:ilvl w:val="0"/>
          <w:numId w:val="8"/>
        </w:numPr>
        <w:contextualSpacing/>
        <w:jc w:val="both"/>
      </w:pPr>
      <w:r w:rsidRPr="00793FCD">
        <w:t xml:space="preserve"> Oferta może być złożona tylko do upływu składania ofert.</w:t>
      </w:r>
    </w:p>
    <w:p w14:paraId="6B6EFDA2" w14:textId="77777777" w:rsidR="00793FCD" w:rsidRDefault="002B4F59" w:rsidP="00D643CB">
      <w:pPr>
        <w:pStyle w:val="Akapitzlist"/>
        <w:numPr>
          <w:ilvl w:val="0"/>
          <w:numId w:val="8"/>
        </w:numPr>
        <w:contextualSpacing/>
        <w:jc w:val="both"/>
      </w:pPr>
      <w:r w:rsidRPr="00793FCD">
        <w:t>Wykonawca może przed upływem terminu składania ofert wycofać ofertę. Wykonawca wycofuje ofertę w zakładce „Oferty/wnioski” używając przycisku „Wycofaj ofertę”.</w:t>
      </w:r>
    </w:p>
    <w:p w14:paraId="2268C848" w14:textId="77777777" w:rsidR="00793FCD" w:rsidRDefault="002B4F59" w:rsidP="00D643CB">
      <w:pPr>
        <w:pStyle w:val="Akapitzlist"/>
        <w:numPr>
          <w:ilvl w:val="0"/>
          <w:numId w:val="8"/>
        </w:numPr>
        <w:contextualSpacing/>
        <w:jc w:val="both"/>
      </w:pPr>
      <w:r w:rsidRPr="00793FCD">
        <w:t>W przypadku przekazywania dokumentu elektronicznego w formacie podającym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CBBB288" w14:textId="77777777" w:rsidR="00793FCD" w:rsidRDefault="002B4F59" w:rsidP="00D643CB">
      <w:pPr>
        <w:pStyle w:val="Akapitzlist"/>
        <w:numPr>
          <w:ilvl w:val="0"/>
          <w:numId w:val="8"/>
        </w:numPr>
        <w:contextualSpacing/>
        <w:jc w:val="both"/>
      </w:pPr>
      <w:r w:rsidRPr="00793FCD">
        <w:t>Ofertę należy sporządzić w języku polskim.</w:t>
      </w:r>
    </w:p>
    <w:p w14:paraId="51E86550" w14:textId="77777777" w:rsidR="00793FCD" w:rsidRDefault="002B4F59" w:rsidP="00D643CB">
      <w:pPr>
        <w:pStyle w:val="Akapitzlist"/>
        <w:numPr>
          <w:ilvl w:val="0"/>
          <w:numId w:val="8"/>
        </w:numPr>
        <w:contextualSpacing/>
        <w:jc w:val="both"/>
      </w:pPr>
      <w:r w:rsidRPr="00793FCD">
        <w:t xml:space="preserve">Ofertę składa się, pod rygorem nieważności, w formie elektronicznej lub w postaci elektronicznej opatrzonej podpisem zaufanym lub podpisem osobistym. </w:t>
      </w:r>
    </w:p>
    <w:p w14:paraId="59157EFC" w14:textId="5385DFD2" w:rsidR="002B4F59" w:rsidRDefault="002B4F59" w:rsidP="00D643CB">
      <w:pPr>
        <w:pStyle w:val="Akapitzlist"/>
        <w:numPr>
          <w:ilvl w:val="0"/>
          <w:numId w:val="8"/>
        </w:numPr>
        <w:contextualSpacing/>
        <w:jc w:val="both"/>
      </w:pPr>
      <w:r w:rsidRPr="00793FCD">
        <w:t>Do oferty należy dołączyć oświadczenia o niepodleganiu wykluczeniu, spełnianiu warunków udziału w postępowaniu lub kryteriów selekcji, w zakresie wskazanym w Rozdziale VI SWZ, w formie elektronicznej lub w postaci elektronicznej opatrzonej podpisem zaufanym lub podpisem osobistym,</w:t>
      </w:r>
      <w:r w:rsidR="0051622F" w:rsidRPr="00793FCD">
        <w:t xml:space="preserve"> </w:t>
      </w:r>
      <w:r w:rsidRPr="00793FCD">
        <w:t>a następnie zaszyfrować wraz z plikami stanowiącymi ofertę.</w:t>
      </w:r>
    </w:p>
    <w:p w14:paraId="5A92BDF1" w14:textId="77777777" w:rsidR="005059A8" w:rsidRDefault="005059A8" w:rsidP="005059A8">
      <w:pPr>
        <w:pStyle w:val="Akapitzlist"/>
        <w:ind w:left="360"/>
        <w:contextualSpacing/>
        <w:jc w:val="both"/>
      </w:pPr>
    </w:p>
    <w:p w14:paraId="4A8DA9E8" w14:textId="77777777" w:rsidR="005059A8" w:rsidRPr="00793FCD" w:rsidRDefault="005059A8" w:rsidP="005059A8">
      <w:pPr>
        <w:pStyle w:val="Akapitzlist"/>
        <w:ind w:left="360"/>
        <w:contextualSpacing/>
        <w:jc w:val="both"/>
      </w:pPr>
    </w:p>
    <w:p w14:paraId="28B56EED" w14:textId="77777777" w:rsidR="002B4F59" w:rsidRPr="008F77C6" w:rsidRDefault="002B4F59" w:rsidP="00793FCD">
      <w:pPr>
        <w:spacing w:after="0" w:line="240" w:lineRule="auto"/>
        <w:ind w:left="360"/>
        <w:jc w:val="both"/>
        <w:rPr>
          <w:rFonts w:ascii="Times New Roman" w:eastAsia="Times New Roman" w:hAnsi="Times New Roman" w:cs="Times New Roman"/>
          <w:b/>
          <w:sz w:val="24"/>
          <w:szCs w:val="24"/>
        </w:rPr>
      </w:pPr>
      <w:r w:rsidRPr="008F77C6">
        <w:rPr>
          <w:rFonts w:ascii="Times New Roman" w:eastAsia="Times New Roman" w:hAnsi="Times New Roman" w:cs="Times New Roman"/>
          <w:b/>
          <w:sz w:val="24"/>
          <w:szCs w:val="24"/>
        </w:rPr>
        <w:lastRenderedPageBreak/>
        <w:t>Osoby uprawnione do komunikowania się z Wykonawcami:</w:t>
      </w:r>
    </w:p>
    <w:p w14:paraId="22D85FC5" w14:textId="48A2D4A4" w:rsidR="002B4F59" w:rsidRPr="008F77C6" w:rsidRDefault="002B4F59" w:rsidP="00793FCD">
      <w:pPr>
        <w:spacing w:after="0" w:line="240" w:lineRule="auto"/>
        <w:ind w:left="360"/>
        <w:jc w:val="both"/>
        <w:rPr>
          <w:rFonts w:ascii="Times New Roman" w:eastAsia="Times New Roman" w:hAnsi="Times New Roman" w:cs="Times New Roman"/>
          <w:b/>
          <w:sz w:val="24"/>
          <w:szCs w:val="24"/>
        </w:rPr>
      </w:pPr>
      <w:r w:rsidRPr="008F77C6">
        <w:rPr>
          <w:rFonts w:ascii="Times New Roman" w:eastAsia="Times New Roman" w:hAnsi="Times New Roman" w:cs="Times New Roman"/>
          <w:sz w:val="24"/>
          <w:szCs w:val="24"/>
        </w:rPr>
        <w:t>Zamawiający  wyznacza następujące osoby do kontaktu z Wykonawcami:</w:t>
      </w:r>
    </w:p>
    <w:p w14:paraId="3A08D659" w14:textId="52CC365D" w:rsidR="002B4F59" w:rsidRPr="008F77C6" w:rsidRDefault="00E958E2" w:rsidP="00793FCD">
      <w:pPr>
        <w:spacing w:after="0" w:line="240" w:lineRule="auto"/>
        <w:ind w:left="360"/>
        <w:contextualSpacing/>
        <w:jc w:val="both"/>
        <w:rPr>
          <w:rFonts w:ascii="Times New Roman" w:eastAsia="Times New Roman" w:hAnsi="Times New Roman" w:cs="Times New Roman"/>
          <w:sz w:val="24"/>
          <w:szCs w:val="24"/>
        </w:rPr>
      </w:pPr>
      <w:r w:rsidRPr="008F77C6">
        <w:rPr>
          <w:rFonts w:ascii="Times New Roman" w:eastAsia="Times New Roman" w:hAnsi="Times New Roman" w:cs="Times New Roman"/>
          <w:sz w:val="24"/>
          <w:szCs w:val="24"/>
        </w:rPr>
        <w:t>P</w:t>
      </w:r>
      <w:r w:rsidR="002B4F59" w:rsidRPr="008F77C6">
        <w:rPr>
          <w:rFonts w:ascii="Times New Roman" w:eastAsia="Times New Roman" w:hAnsi="Times New Roman" w:cs="Times New Roman"/>
          <w:sz w:val="24"/>
          <w:szCs w:val="24"/>
        </w:rPr>
        <w:t>an</w:t>
      </w:r>
      <w:r w:rsidRPr="008F77C6">
        <w:rPr>
          <w:rFonts w:ascii="Times New Roman" w:eastAsia="Times New Roman" w:hAnsi="Times New Roman" w:cs="Times New Roman"/>
          <w:sz w:val="24"/>
          <w:szCs w:val="24"/>
        </w:rPr>
        <w:t xml:space="preserve"> Łukasz Michalak</w:t>
      </w:r>
      <w:r w:rsidR="002B4F59" w:rsidRPr="008F77C6">
        <w:rPr>
          <w:rFonts w:ascii="Times New Roman" w:eastAsia="Times New Roman" w:hAnsi="Times New Roman" w:cs="Times New Roman"/>
          <w:sz w:val="24"/>
          <w:szCs w:val="24"/>
        </w:rPr>
        <w:t xml:space="preserve"> Tel.: </w:t>
      </w:r>
      <w:r w:rsidRPr="008F77C6">
        <w:rPr>
          <w:rFonts w:ascii="Times New Roman" w:eastAsia="Times New Roman" w:hAnsi="Times New Roman" w:cs="Times New Roman"/>
          <w:sz w:val="24"/>
          <w:szCs w:val="24"/>
        </w:rPr>
        <w:t>82 562-24-88</w:t>
      </w:r>
    </w:p>
    <w:p w14:paraId="1734C4B4" w14:textId="77777777" w:rsidR="002B4F59" w:rsidRPr="008F77C6" w:rsidRDefault="002B4F59" w:rsidP="00D643CB">
      <w:pPr>
        <w:spacing w:after="0" w:line="240" w:lineRule="auto"/>
        <w:jc w:val="both"/>
        <w:rPr>
          <w:rFonts w:ascii="Times New Roman" w:hAnsi="Times New Roman" w:cs="Times New Roman"/>
          <w:sz w:val="24"/>
          <w:szCs w:val="24"/>
        </w:rPr>
      </w:pPr>
    </w:p>
    <w:p w14:paraId="5E6AE7AF" w14:textId="77777777" w:rsidR="002B4F59" w:rsidRPr="008F77C6" w:rsidRDefault="002B4F59" w:rsidP="00D643CB">
      <w:pPr>
        <w:adjustRightInd w:val="0"/>
        <w:spacing w:after="0" w:line="240" w:lineRule="auto"/>
        <w:jc w:val="center"/>
        <w:rPr>
          <w:rFonts w:ascii="Times New Roman" w:hAnsi="Times New Roman" w:cs="Times New Roman"/>
          <w:b/>
          <w:sz w:val="24"/>
          <w:szCs w:val="24"/>
          <w:u w:val="single"/>
        </w:rPr>
      </w:pPr>
    </w:p>
    <w:p w14:paraId="46471835" w14:textId="77777777" w:rsidR="002B4F59" w:rsidRPr="008F77C6" w:rsidRDefault="002B4F59" w:rsidP="00D643CB">
      <w:pPr>
        <w:adjustRightInd w:val="0"/>
        <w:spacing w:after="0" w:line="240" w:lineRule="auto"/>
        <w:jc w:val="center"/>
        <w:rPr>
          <w:rFonts w:ascii="Times New Roman" w:hAnsi="Times New Roman" w:cs="Times New Roman"/>
          <w:b/>
          <w:sz w:val="24"/>
          <w:szCs w:val="24"/>
          <w:u w:val="single"/>
        </w:rPr>
      </w:pPr>
      <w:r w:rsidRPr="008F77C6">
        <w:rPr>
          <w:rFonts w:ascii="Times New Roman" w:hAnsi="Times New Roman" w:cs="Times New Roman"/>
          <w:b/>
          <w:sz w:val="24"/>
          <w:szCs w:val="24"/>
          <w:u w:val="single"/>
        </w:rPr>
        <w:t>Rozdział IX</w:t>
      </w:r>
    </w:p>
    <w:p w14:paraId="307885A4" w14:textId="77777777" w:rsidR="002B4F59" w:rsidRPr="008F77C6" w:rsidRDefault="002B4F59" w:rsidP="00D643CB">
      <w:pPr>
        <w:adjustRightInd w:val="0"/>
        <w:spacing w:after="0" w:line="240" w:lineRule="auto"/>
        <w:jc w:val="center"/>
        <w:rPr>
          <w:rFonts w:ascii="Times New Roman" w:hAnsi="Times New Roman" w:cs="Times New Roman"/>
          <w:b/>
          <w:sz w:val="24"/>
          <w:szCs w:val="24"/>
          <w:u w:val="single"/>
        </w:rPr>
      </w:pPr>
      <w:r w:rsidRPr="008F77C6">
        <w:rPr>
          <w:rFonts w:ascii="Times New Roman" w:hAnsi="Times New Roman" w:cs="Times New Roman"/>
          <w:b/>
          <w:sz w:val="24"/>
          <w:szCs w:val="24"/>
          <w:u w:val="single"/>
        </w:rPr>
        <w:t>Wadium</w:t>
      </w:r>
    </w:p>
    <w:p w14:paraId="1AABBCFF" w14:textId="77777777" w:rsidR="002B4F59" w:rsidRPr="008F77C6" w:rsidRDefault="002B4F59" w:rsidP="00D643CB">
      <w:pPr>
        <w:adjustRightInd w:val="0"/>
        <w:spacing w:after="0" w:line="240" w:lineRule="auto"/>
        <w:jc w:val="center"/>
        <w:rPr>
          <w:rFonts w:ascii="Times New Roman" w:hAnsi="Times New Roman" w:cs="Times New Roman"/>
          <w:b/>
          <w:sz w:val="24"/>
          <w:szCs w:val="24"/>
          <w:u w:val="single"/>
        </w:rPr>
      </w:pPr>
    </w:p>
    <w:p w14:paraId="497E4300" w14:textId="77777777" w:rsidR="002B4F59" w:rsidRPr="008F77C6" w:rsidRDefault="002B4F59" w:rsidP="00D643CB">
      <w:pPr>
        <w:adjustRightInd w:val="0"/>
        <w:spacing w:after="0" w:line="240" w:lineRule="auto"/>
        <w:jc w:val="both"/>
        <w:rPr>
          <w:rFonts w:ascii="Times New Roman" w:hAnsi="Times New Roman" w:cs="Times New Roman"/>
          <w:sz w:val="24"/>
          <w:szCs w:val="24"/>
        </w:rPr>
      </w:pPr>
      <w:r w:rsidRPr="008F77C6">
        <w:rPr>
          <w:rFonts w:ascii="Times New Roman" w:hAnsi="Times New Roman" w:cs="Times New Roman"/>
          <w:sz w:val="24"/>
          <w:szCs w:val="24"/>
        </w:rPr>
        <w:t>Zamawiający nie wymaga wniesienia wadium.</w:t>
      </w:r>
    </w:p>
    <w:p w14:paraId="0BDD31F7" w14:textId="77777777" w:rsidR="002B4F59" w:rsidRPr="008F77C6" w:rsidRDefault="002B4F59" w:rsidP="00D643CB">
      <w:pPr>
        <w:adjustRightInd w:val="0"/>
        <w:spacing w:after="0" w:line="240" w:lineRule="auto"/>
        <w:jc w:val="both"/>
        <w:rPr>
          <w:rFonts w:ascii="Times New Roman" w:hAnsi="Times New Roman" w:cs="Times New Roman"/>
          <w:sz w:val="24"/>
          <w:szCs w:val="24"/>
        </w:rPr>
      </w:pPr>
    </w:p>
    <w:p w14:paraId="0D17D50C" w14:textId="396BFDA8" w:rsidR="002B4F59" w:rsidRPr="008F77C6" w:rsidRDefault="002B4F59" w:rsidP="00D643CB">
      <w:pPr>
        <w:adjustRightInd w:val="0"/>
        <w:spacing w:after="0" w:line="240" w:lineRule="auto"/>
        <w:jc w:val="center"/>
        <w:rPr>
          <w:rFonts w:ascii="Times New Roman" w:hAnsi="Times New Roman" w:cs="Times New Roman"/>
          <w:b/>
          <w:sz w:val="24"/>
          <w:szCs w:val="24"/>
          <w:u w:val="single"/>
        </w:rPr>
      </w:pPr>
      <w:r w:rsidRPr="008F77C6">
        <w:rPr>
          <w:rFonts w:ascii="Times New Roman" w:hAnsi="Times New Roman" w:cs="Times New Roman"/>
          <w:b/>
          <w:sz w:val="24"/>
          <w:szCs w:val="24"/>
          <w:u w:val="single"/>
        </w:rPr>
        <w:t>Rozdział X</w:t>
      </w:r>
    </w:p>
    <w:p w14:paraId="6654DAD7" w14:textId="77777777" w:rsidR="002B4F59" w:rsidRPr="008F77C6" w:rsidRDefault="002B4F59" w:rsidP="00D643CB">
      <w:pPr>
        <w:adjustRightInd w:val="0"/>
        <w:spacing w:after="0" w:line="240" w:lineRule="auto"/>
        <w:jc w:val="center"/>
        <w:rPr>
          <w:rFonts w:ascii="Times New Roman" w:hAnsi="Times New Roman" w:cs="Times New Roman"/>
          <w:b/>
          <w:sz w:val="24"/>
          <w:szCs w:val="24"/>
          <w:u w:val="single"/>
        </w:rPr>
      </w:pPr>
      <w:r w:rsidRPr="008F77C6">
        <w:rPr>
          <w:rFonts w:ascii="Times New Roman" w:hAnsi="Times New Roman" w:cs="Times New Roman"/>
          <w:b/>
          <w:sz w:val="24"/>
          <w:szCs w:val="24"/>
          <w:u w:val="single"/>
        </w:rPr>
        <w:t>Termin związania ofertą</w:t>
      </w:r>
    </w:p>
    <w:p w14:paraId="605C4DC2" w14:textId="77777777" w:rsidR="002B4F59" w:rsidRPr="008F77C6" w:rsidRDefault="002B4F59" w:rsidP="00D643CB">
      <w:pPr>
        <w:adjustRightInd w:val="0"/>
        <w:spacing w:after="0" w:line="240" w:lineRule="auto"/>
        <w:jc w:val="center"/>
        <w:rPr>
          <w:rFonts w:ascii="Times New Roman" w:hAnsi="Times New Roman" w:cs="Times New Roman"/>
          <w:b/>
          <w:sz w:val="24"/>
          <w:szCs w:val="24"/>
          <w:u w:val="single"/>
        </w:rPr>
      </w:pPr>
    </w:p>
    <w:p w14:paraId="5D5B8350" w14:textId="41FBD781" w:rsidR="00793FCD" w:rsidRDefault="002B4F59" w:rsidP="00D643CB">
      <w:pPr>
        <w:pStyle w:val="Akapitzlist"/>
        <w:numPr>
          <w:ilvl w:val="0"/>
          <w:numId w:val="11"/>
        </w:numPr>
        <w:adjustRightInd w:val="0"/>
        <w:jc w:val="both"/>
      </w:pPr>
      <w:r w:rsidRPr="00793FCD">
        <w:t xml:space="preserve">Ustala się, że Wykonawca składający ofertę pozostaje nią związany przez 30 (trzydzieści) dni </w:t>
      </w:r>
      <w:r w:rsidRPr="006C37DA">
        <w:rPr>
          <w:color w:val="000000" w:themeColor="text1"/>
        </w:rPr>
        <w:t xml:space="preserve">kalendarzowych, </w:t>
      </w:r>
      <w:r w:rsidRPr="006C37DA">
        <w:rPr>
          <w:b/>
          <w:color w:val="000000" w:themeColor="text1"/>
        </w:rPr>
        <w:t xml:space="preserve">do </w:t>
      </w:r>
      <w:r w:rsidR="00003C6B" w:rsidRPr="006C37DA">
        <w:rPr>
          <w:b/>
          <w:color w:val="000000" w:themeColor="text1"/>
        </w:rPr>
        <w:t>0</w:t>
      </w:r>
      <w:r w:rsidR="005059A8" w:rsidRPr="006C37DA">
        <w:rPr>
          <w:b/>
          <w:color w:val="000000" w:themeColor="text1"/>
        </w:rPr>
        <w:t>7</w:t>
      </w:r>
      <w:r w:rsidR="00E958E2" w:rsidRPr="006C37DA">
        <w:rPr>
          <w:b/>
          <w:color w:val="000000" w:themeColor="text1"/>
        </w:rPr>
        <w:t>.0</w:t>
      </w:r>
      <w:r w:rsidR="00003C6B" w:rsidRPr="006C37DA">
        <w:rPr>
          <w:b/>
          <w:color w:val="000000" w:themeColor="text1"/>
        </w:rPr>
        <w:t>8</w:t>
      </w:r>
      <w:r w:rsidR="00E958E2" w:rsidRPr="006C37DA">
        <w:rPr>
          <w:b/>
          <w:color w:val="000000" w:themeColor="text1"/>
        </w:rPr>
        <w:t>.2024 r.</w:t>
      </w:r>
      <w:r w:rsidRPr="006C37DA">
        <w:rPr>
          <w:color w:val="000000" w:themeColor="text1"/>
        </w:rPr>
        <w:t xml:space="preserve"> </w:t>
      </w:r>
      <w:r w:rsidRPr="00793FCD">
        <w:t>Pierwszym dniem terminu związania ofertą jest dzień, w którym upływa termin składania ofert.</w:t>
      </w:r>
    </w:p>
    <w:p w14:paraId="2E060F4F" w14:textId="77777777" w:rsidR="00793FCD" w:rsidRDefault="002B4F59" w:rsidP="00D643CB">
      <w:pPr>
        <w:pStyle w:val="Akapitzlist"/>
        <w:numPr>
          <w:ilvl w:val="0"/>
          <w:numId w:val="11"/>
        </w:numPr>
        <w:adjustRightInd w:val="0"/>
        <w:jc w:val="both"/>
      </w:pPr>
      <w:r w:rsidRPr="00793FCD">
        <w:t>W przypadku gdy wybór najkorzystniejszej oferty nie nastąpi przed upływem terminu związania ofertą, o którym mowa w Rozdziale X pkt 1 SWZ, Zamawiający przed upływem terminu związania ofertą, zwróci się jednokrotnie do Wykonawców o wyrażenie zgody na przedłużenie tego terminu o wskazany okres, nie dłuższy niż 30 (trzydzieści) dni.</w:t>
      </w:r>
    </w:p>
    <w:p w14:paraId="760FA8A1" w14:textId="77777777" w:rsidR="00793FCD" w:rsidRDefault="002B4F59" w:rsidP="00D643CB">
      <w:pPr>
        <w:pStyle w:val="Akapitzlist"/>
        <w:numPr>
          <w:ilvl w:val="0"/>
          <w:numId w:val="11"/>
        </w:numPr>
        <w:adjustRightInd w:val="0"/>
        <w:jc w:val="both"/>
      </w:pPr>
      <w:r w:rsidRPr="00793FCD">
        <w:t>Przedłużenie terminu związania ofertą, o którym mowa w Rozdziale X pkt 2 SWZ wymaga złożenia przez Wykonawcę pisemnego oświadczenia o wyrażeniu zgody na przedłużenie terminu związania ofertą.</w:t>
      </w:r>
    </w:p>
    <w:p w14:paraId="1AA90928" w14:textId="511D8F4F" w:rsidR="002B4F59" w:rsidRPr="00793FCD" w:rsidRDefault="002B4F59" w:rsidP="00D643CB">
      <w:pPr>
        <w:pStyle w:val="Akapitzlist"/>
        <w:numPr>
          <w:ilvl w:val="0"/>
          <w:numId w:val="11"/>
        </w:numPr>
        <w:adjustRightInd w:val="0"/>
        <w:jc w:val="both"/>
      </w:pPr>
      <w:r w:rsidRPr="00793FCD">
        <w:t>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61D0FB21" w14:textId="77777777" w:rsidR="002B4F59" w:rsidRPr="008F77C6" w:rsidRDefault="002B4F59" w:rsidP="00D643CB">
      <w:pPr>
        <w:adjustRightInd w:val="0"/>
        <w:spacing w:after="0" w:line="240" w:lineRule="auto"/>
        <w:jc w:val="both"/>
        <w:rPr>
          <w:rFonts w:ascii="Times New Roman" w:hAnsi="Times New Roman" w:cs="Times New Roman"/>
          <w:b/>
          <w:sz w:val="24"/>
          <w:szCs w:val="24"/>
        </w:rPr>
      </w:pPr>
    </w:p>
    <w:p w14:paraId="293EFDCA" w14:textId="77777777" w:rsidR="002B4F59" w:rsidRPr="008F77C6" w:rsidRDefault="002B4F59" w:rsidP="00D643CB">
      <w:pPr>
        <w:adjustRightInd w:val="0"/>
        <w:spacing w:after="0" w:line="240" w:lineRule="auto"/>
        <w:jc w:val="center"/>
        <w:rPr>
          <w:rFonts w:ascii="Times New Roman" w:hAnsi="Times New Roman" w:cs="Times New Roman"/>
          <w:b/>
          <w:sz w:val="24"/>
          <w:szCs w:val="24"/>
          <w:u w:val="single"/>
        </w:rPr>
      </w:pPr>
    </w:p>
    <w:p w14:paraId="709AF39D" w14:textId="77777777" w:rsidR="002B4F59" w:rsidRPr="008F77C6" w:rsidRDefault="002B4F59" w:rsidP="00D643CB">
      <w:pPr>
        <w:adjustRightInd w:val="0"/>
        <w:spacing w:after="0" w:line="240" w:lineRule="auto"/>
        <w:jc w:val="center"/>
        <w:rPr>
          <w:rFonts w:ascii="Times New Roman" w:hAnsi="Times New Roman" w:cs="Times New Roman"/>
          <w:b/>
          <w:sz w:val="24"/>
          <w:szCs w:val="24"/>
          <w:u w:val="single"/>
        </w:rPr>
      </w:pPr>
      <w:r w:rsidRPr="008F77C6">
        <w:rPr>
          <w:rFonts w:ascii="Times New Roman" w:hAnsi="Times New Roman" w:cs="Times New Roman"/>
          <w:b/>
          <w:sz w:val="24"/>
          <w:szCs w:val="24"/>
          <w:u w:val="single"/>
        </w:rPr>
        <w:t>Rozdział XI</w:t>
      </w:r>
    </w:p>
    <w:p w14:paraId="0380C7F3" w14:textId="77777777" w:rsidR="002B4F59" w:rsidRPr="008F77C6" w:rsidRDefault="002B4F59" w:rsidP="00D643CB">
      <w:pPr>
        <w:adjustRightInd w:val="0"/>
        <w:spacing w:after="0" w:line="240" w:lineRule="auto"/>
        <w:jc w:val="center"/>
        <w:rPr>
          <w:rFonts w:ascii="Times New Roman" w:hAnsi="Times New Roman" w:cs="Times New Roman"/>
          <w:b/>
          <w:sz w:val="24"/>
          <w:szCs w:val="24"/>
          <w:u w:val="single"/>
        </w:rPr>
      </w:pPr>
      <w:r w:rsidRPr="008F77C6">
        <w:rPr>
          <w:rFonts w:ascii="Times New Roman" w:hAnsi="Times New Roman" w:cs="Times New Roman"/>
          <w:b/>
          <w:sz w:val="24"/>
          <w:szCs w:val="24"/>
          <w:u w:val="single"/>
        </w:rPr>
        <w:t>Opis sposobu przygotowani ofert</w:t>
      </w:r>
    </w:p>
    <w:p w14:paraId="7E8356C4" w14:textId="77777777" w:rsidR="002B4F59" w:rsidRPr="008F77C6" w:rsidRDefault="002B4F59" w:rsidP="00D643CB">
      <w:pPr>
        <w:adjustRightInd w:val="0"/>
        <w:spacing w:after="0" w:line="240" w:lineRule="auto"/>
        <w:jc w:val="center"/>
        <w:rPr>
          <w:rFonts w:ascii="Times New Roman" w:hAnsi="Times New Roman" w:cs="Times New Roman"/>
          <w:b/>
          <w:sz w:val="24"/>
          <w:szCs w:val="24"/>
          <w:u w:val="single"/>
        </w:rPr>
      </w:pPr>
    </w:p>
    <w:p w14:paraId="0FA4A4D4" w14:textId="77777777" w:rsidR="002B4F59" w:rsidRPr="008F77C6" w:rsidRDefault="002B4F59" w:rsidP="00D643CB">
      <w:pPr>
        <w:adjustRightInd w:val="0"/>
        <w:spacing w:after="0" w:line="240" w:lineRule="auto"/>
        <w:jc w:val="both"/>
        <w:rPr>
          <w:rFonts w:ascii="Times New Roman" w:hAnsi="Times New Roman" w:cs="Times New Roman"/>
          <w:bCs/>
          <w:sz w:val="24"/>
          <w:szCs w:val="24"/>
        </w:rPr>
      </w:pPr>
      <w:r w:rsidRPr="008F77C6">
        <w:rPr>
          <w:rFonts w:ascii="Times New Roman" w:hAnsi="Times New Roman" w:cs="Times New Roman"/>
          <w:bCs/>
          <w:sz w:val="24"/>
          <w:szCs w:val="24"/>
        </w:rPr>
        <w:t>Każdy Wykonawca może złożyć jedną ofertę. Złożenie więcej niż jednej oferty spowoduje odrzucenie wszystkich ofert przez Wykonawcę.</w:t>
      </w:r>
    </w:p>
    <w:p w14:paraId="3A5403CD" w14:textId="12536437" w:rsidR="002B4F59" w:rsidRPr="00793FCD" w:rsidRDefault="002B4F59" w:rsidP="00793FCD">
      <w:pPr>
        <w:pStyle w:val="Akapitzlist"/>
        <w:keepNext/>
        <w:keepLines/>
        <w:numPr>
          <w:ilvl w:val="0"/>
          <w:numId w:val="13"/>
        </w:numPr>
        <w:jc w:val="both"/>
        <w:rPr>
          <w:b/>
        </w:rPr>
      </w:pPr>
      <w:r w:rsidRPr="00793FCD">
        <w:rPr>
          <w:b/>
        </w:rPr>
        <w:t>Na ofertę składają się:</w:t>
      </w:r>
    </w:p>
    <w:p w14:paraId="102E1A43" w14:textId="77777777" w:rsidR="00793FCD" w:rsidRPr="00793FCD" w:rsidRDefault="002B4F59" w:rsidP="00D643CB">
      <w:pPr>
        <w:pStyle w:val="Akapitzlist"/>
        <w:keepNext/>
        <w:keepLines/>
        <w:numPr>
          <w:ilvl w:val="0"/>
          <w:numId w:val="12"/>
        </w:numPr>
        <w:jc w:val="both"/>
        <w:rPr>
          <w:b/>
        </w:rPr>
      </w:pPr>
      <w:r w:rsidRPr="00793FCD">
        <w:rPr>
          <w:b/>
        </w:rPr>
        <w:t xml:space="preserve">wypełniony formularz  ofertowy </w:t>
      </w:r>
      <w:r w:rsidRPr="00793FCD">
        <w:t xml:space="preserve">zgodny ze wzorem formularza ofert, stanowiący </w:t>
      </w:r>
      <w:r w:rsidRPr="005059A8">
        <w:rPr>
          <w:color w:val="000000" w:themeColor="text1"/>
        </w:rPr>
        <w:t>załącznik</w:t>
      </w:r>
      <w:r w:rsidR="004E6646" w:rsidRPr="005059A8">
        <w:rPr>
          <w:color w:val="000000" w:themeColor="text1"/>
        </w:rPr>
        <w:t xml:space="preserve"> nr 2</w:t>
      </w:r>
      <w:r w:rsidRPr="005059A8">
        <w:rPr>
          <w:color w:val="000000" w:themeColor="text1"/>
        </w:rPr>
        <w:t xml:space="preserve"> </w:t>
      </w:r>
      <w:r w:rsidR="00391B9C" w:rsidRPr="005059A8">
        <w:rPr>
          <w:color w:val="000000" w:themeColor="text1"/>
        </w:rPr>
        <w:t xml:space="preserve">oraz załącznik nr 2a </w:t>
      </w:r>
      <w:r w:rsidRPr="00793FCD">
        <w:t xml:space="preserve">do SWZ </w:t>
      </w:r>
      <w:r w:rsidR="00F15490" w:rsidRPr="00793FCD">
        <w:t xml:space="preserve"> </w:t>
      </w:r>
      <w:r w:rsidRPr="00793FCD">
        <w:t>(</w:t>
      </w:r>
      <w:r w:rsidRPr="00793FCD">
        <w:rPr>
          <w:rFonts w:eastAsia="Calibri"/>
          <w:i/>
        </w:rPr>
        <w:t>w formie elektronicznej lub w postaci elektronicznej opatrzonej podpisem zaufanym lub podpisem osobistym</w:t>
      </w:r>
      <w:r w:rsidRPr="00793FCD">
        <w:t>).</w:t>
      </w:r>
    </w:p>
    <w:p w14:paraId="58D9928A" w14:textId="02E46CC9" w:rsidR="002B4F59" w:rsidRPr="00793FCD" w:rsidRDefault="002B4F59" w:rsidP="00D643CB">
      <w:pPr>
        <w:pStyle w:val="Akapitzlist"/>
        <w:keepNext/>
        <w:keepLines/>
        <w:numPr>
          <w:ilvl w:val="0"/>
          <w:numId w:val="12"/>
        </w:numPr>
        <w:jc w:val="both"/>
        <w:rPr>
          <w:b/>
        </w:rPr>
      </w:pPr>
      <w:r w:rsidRPr="005754CF">
        <w:rPr>
          <w:b/>
        </w:rPr>
        <w:t>wypełnione oświadczenia wskazane w Rozdziale XI pkt 1</w:t>
      </w:r>
      <w:r w:rsidRPr="00793FCD">
        <w:t xml:space="preserve"> SWZ,  zgodnie ze wzorem oświadczeń według wzoru stanowiących załączniki do SWZ (</w:t>
      </w:r>
      <w:r w:rsidRPr="00793FCD">
        <w:rPr>
          <w:rFonts w:eastAsia="Calibri"/>
          <w:i/>
        </w:rPr>
        <w:t>w formie elektronicznej lub w postaci elektronicznej opatrzonej podpisem zaufanym lub podpisem osobistym</w:t>
      </w:r>
      <w:r w:rsidRPr="00793FCD">
        <w:t>).</w:t>
      </w:r>
    </w:p>
    <w:p w14:paraId="2DD79CC3" w14:textId="4D461E14" w:rsidR="002B4F59" w:rsidRPr="00793FCD" w:rsidRDefault="002B4F59" w:rsidP="000110FF">
      <w:pPr>
        <w:pStyle w:val="Akapitzlist"/>
        <w:numPr>
          <w:ilvl w:val="0"/>
          <w:numId w:val="13"/>
        </w:numPr>
        <w:jc w:val="both"/>
        <w:rPr>
          <w:b/>
        </w:rPr>
      </w:pPr>
      <w:r w:rsidRPr="00793FCD">
        <w:rPr>
          <w:b/>
        </w:rPr>
        <w:t>Do oferty winny być dołączone:</w:t>
      </w:r>
    </w:p>
    <w:p w14:paraId="3BBC87CE" w14:textId="77777777" w:rsidR="000110FF" w:rsidRDefault="002B4F59" w:rsidP="00D643CB">
      <w:pPr>
        <w:pStyle w:val="Akapitzlist"/>
        <w:numPr>
          <w:ilvl w:val="0"/>
          <w:numId w:val="16"/>
        </w:numPr>
        <w:jc w:val="both"/>
      </w:pPr>
      <w:r w:rsidRPr="000110FF">
        <w:t>pełnomocnictwo do podpisania oferty, o ile umocowanie do dokonania przedmiotowej czynności nie wynika z dokumentów rejestrowych (</w:t>
      </w:r>
      <w:r w:rsidRPr="000110FF">
        <w:rPr>
          <w:rFonts w:eastAsia="Calibri"/>
          <w:i/>
        </w:rPr>
        <w:t>w formie elektronicznej lub w postaci elektronicznej opatrzonej podpisem zaufanym lub podpisem osobistym</w:t>
      </w:r>
      <w:r w:rsidRPr="000110FF">
        <w:t>),</w:t>
      </w:r>
    </w:p>
    <w:p w14:paraId="1726CF1F" w14:textId="3D23C14A" w:rsidR="002B4F59" w:rsidRPr="000110FF" w:rsidRDefault="002B4F59" w:rsidP="00D643CB">
      <w:pPr>
        <w:pStyle w:val="Akapitzlist"/>
        <w:numPr>
          <w:ilvl w:val="0"/>
          <w:numId w:val="16"/>
        </w:numPr>
        <w:jc w:val="both"/>
      </w:pPr>
      <w:r w:rsidRPr="000110FF">
        <w:lastRenderedPageBreak/>
        <w:t>w przypadku złożenia oferty wspólnej – pełnomocnictwo udzielone liderowi.</w:t>
      </w:r>
      <w:r w:rsidR="000110FF">
        <w:t xml:space="preserve"> </w:t>
      </w:r>
      <w:r w:rsidRPr="000110FF">
        <w:t>Zobowiązanie podmiotu udostępniającego zasoby do dyspozycji Wykonawcy na potrzeby realizacji zamówienia lub inny podmiotowy środek dowodowy – jeżeli Wykonawca będzie korzystał z takich zasobów (</w:t>
      </w:r>
      <w:r w:rsidRPr="000110FF">
        <w:rPr>
          <w:rFonts w:eastAsia="Calibri"/>
          <w:i/>
        </w:rPr>
        <w:t>w formie elektronicznej lub w postaci elektronicznej opatrzonej podpisem zaufanym lub podpisem osobistym).</w:t>
      </w:r>
    </w:p>
    <w:p w14:paraId="39829D62" w14:textId="77777777" w:rsidR="000110FF" w:rsidRDefault="002B4F59" w:rsidP="00D643CB">
      <w:pPr>
        <w:pStyle w:val="Akapitzlist"/>
        <w:numPr>
          <w:ilvl w:val="0"/>
          <w:numId w:val="18"/>
        </w:numPr>
        <w:jc w:val="both"/>
        <w:rPr>
          <w:rFonts w:eastAsia="Calibri"/>
        </w:rPr>
      </w:pPr>
      <w:r w:rsidRPr="000110FF">
        <w:rPr>
          <w:rFonts w:eastAsia="Calibri"/>
        </w:rPr>
        <w:t>Ofertę należy przygotować według wymagań określonych w niniejszej SWZ. Treść oferty musi być zgodna z wymaganiami Zamawiającego określonymi w dokumentach zamówienia. Wzory formularzu należy wypełnić ściśle według wskazówek określonych w</w:t>
      </w:r>
      <w:r w:rsidR="000110FF">
        <w:rPr>
          <w:rFonts w:eastAsia="Calibri"/>
        </w:rPr>
        <w:t> </w:t>
      </w:r>
      <w:r w:rsidRPr="000110FF">
        <w:rPr>
          <w:rFonts w:eastAsia="Calibri"/>
        </w:rPr>
        <w:t>SWZ. Zamawiający nie dopuszcza dokonywania w treści załączonych formularzy jakichkolwiek zmian. W przypadku złożenia przez Wykonawcę własnych formularzy ich treść musi być tożsama z treścią formularzy załączonych do SWZ.</w:t>
      </w:r>
    </w:p>
    <w:p w14:paraId="205C5FB9" w14:textId="77777777" w:rsidR="000110FF" w:rsidRPr="000110FF" w:rsidRDefault="002B4F59" w:rsidP="00D643CB">
      <w:pPr>
        <w:pStyle w:val="Akapitzlist"/>
        <w:numPr>
          <w:ilvl w:val="0"/>
          <w:numId w:val="18"/>
        </w:numPr>
        <w:jc w:val="both"/>
        <w:rPr>
          <w:rFonts w:eastAsia="Calibri"/>
        </w:rPr>
      </w:pPr>
      <w:r w:rsidRPr="000110FF">
        <w:rPr>
          <w:rFonts w:eastAsia="Calibri"/>
        </w:rPr>
        <w:t>Ofertę sporządza się</w:t>
      </w:r>
      <w:r w:rsidRPr="000110FF">
        <w:t xml:space="preserve"> w języku polskim, w postaci elektronicznej. Ofertę składa się pod rygorem nieważności w formie elektronicznej opatrzonej podpisem zaufanym, kwalifikowanym podpisem elektronicznym lub podpisem osobistym zgodnie z art. 63 ust. 2 ustawy.</w:t>
      </w:r>
    </w:p>
    <w:p w14:paraId="7E74D0A9" w14:textId="77777777" w:rsidR="000110FF" w:rsidRPr="000110FF" w:rsidRDefault="002B4F59" w:rsidP="00625818">
      <w:pPr>
        <w:pStyle w:val="Akapitzlist"/>
        <w:numPr>
          <w:ilvl w:val="0"/>
          <w:numId w:val="18"/>
        </w:numPr>
        <w:jc w:val="both"/>
        <w:rPr>
          <w:rFonts w:eastAsia="Calibri"/>
        </w:rPr>
      </w:pPr>
      <w:r w:rsidRPr="000110FF">
        <w:t>Oferta wraz ze wszystkimi załącznikami musi być podpisana przez osoby uprawnione do reprezentowania Wykonawcy, zgodnie z wpisem do właściwego rejestru lub centralnej ewidencji i informacji o działalności gospodarczej albo przez osobę umocowaną do podpisania oferty. Pełnomocnictwo właściwej formie,</w:t>
      </w:r>
      <w:r w:rsidR="00D42229" w:rsidRPr="000110FF">
        <w:t xml:space="preserve"> </w:t>
      </w:r>
      <w:r w:rsidRPr="000110FF">
        <w:t>z określeniem jego zakresu, powinno być dołączone do oferty o ile nie wynika z innych załączonych dokumentów.</w:t>
      </w:r>
    </w:p>
    <w:p w14:paraId="67F6A08F" w14:textId="77777777" w:rsidR="000110FF" w:rsidRDefault="002B4F59" w:rsidP="000110FF">
      <w:pPr>
        <w:pStyle w:val="Akapitzlist"/>
        <w:numPr>
          <w:ilvl w:val="0"/>
          <w:numId w:val="18"/>
        </w:numPr>
        <w:jc w:val="both"/>
        <w:rPr>
          <w:rFonts w:eastAsia="Calibri"/>
        </w:rPr>
      </w:pPr>
      <w:r w:rsidRPr="000110FF">
        <w:t>Zgodnie z przepisem art. 99 § 1 Kodeksu cywilnego, pełnomocnictwo do dokonania czynności prawnej – złożenia oferty, która na mocy przepisu art. 61</w:t>
      </w:r>
      <w:r w:rsidRPr="000110FF">
        <w:rPr>
          <w:rFonts w:eastAsia="Calibri"/>
        </w:rPr>
        <w:t xml:space="preserve"> ust. 1 ustawy musi być sporządzona, pod rygorem nieważności, w postaci elektronicznej i opatrzona kwalifikowanym podpisem elektronicznym, powinno być udzielone w tej samej formie. W</w:t>
      </w:r>
      <w:r w:rsidR="000110FF">
        <w:rPr>
          <w:rFonts w:eastAsia="Calibri"/>
        </w:rPr>
        <w:t> </w:t>
      </w:r>
      <w:r w:rsidRPr="000110FF">
        <w:rPr>
          <w:rFonts w:eastAsia="Calibri"/>
        </w:rPr>
        <w:t>takim przypadku pełnomocnictwo należy złożyć w oryginale w postaci dokumentu elektronicznego.</w:t>
      </w:r>
    </w:p>
    <w:p w14:paraId="5D0B09E9" w14:textId="77777777" w:rsidR="000110FF" w:rsidRDefault="002B4F59" w:rsidP="000110FF">
      <w:pPr>
        <w:pStyle w:val="Akapitzlist"/>
        <w:numPr>
          <w:ilvl w:val="0"/>
          <w:numId w:val="18"/>
        </w:numPr>
        <w:jc w:val="both"/>
        <w:rPr>
          <w:rFonts w:eastAsia="Calibri"/>
        </w:rPr>
      </w:pPr>
      <w:r w:rsidRPr="000110FF">
        <w:rPr>
          <w:rFonts w:eastAsia="Calibri"/>
        </w:rPr>
        <w:t>W przypadku, gdy szczególna forma pełnomocnictwa nie jest wymagana (nie obejmuje swoim zakresem uprawnienia do dokonywania czynności prawnych w postępowaniu, dla których wymagana jest szczególna forma elektroniczna). Może ono zostać złożone w</w:t>
      </w:r>
      <w:r w:rsidR="000110FF">
        <w:rPr>
          <w:rFonts w:eastAsia="Calibri"/>
        </w:rPr>
        <w:t> </w:t>
      </w:r>
      <w:r w:rsidRPr="000110FF">
        <w:rPr>
          <w:rFonts w:eastAsia="Calibri"/>
        </w:rPr>
        <w:t>oryginale w postaci dokumentu elektronicznego albo elektronicznej kopii poświadczonej za zgodność z oryginałem przez notariusza opatrzonej jego kwalifikowanym podpisem elektronicznym.</w:t>
      </w:r>
    </w:p>
    <w:p w14:paraId="2C6DCB22" w14:textId="77777777" w:rsidR="000110FF" w:rsidRDefault="002B4F59" w:rsidP="000110FF">
      <w:pPr>
        <w:pStyle w:val="Akapitzlist"/>
        <w:numPr>
          <w:ilvl w:val="0"/>
          <w:numId w:val="18"/>
        </w:numPr>
        <w:jc w:val="both"/>
        <w:rPr>
          <w:rFonts w:eastAsia="Calibri"/>
        </w:rPr>
      </w:pPr>
      <w:r w:rsidRPr="000110FF">
        <w:rPr>
          <w:rFonts w:eastAsia="Calibri"/>
        </w:rPr>
        <w:t>Wykonawcy wspólnie ubiegający się o udzielenie zamówienia składają pełnomocnictwo do reprezentowania ich w postępowaniu o udzielnie zamówienia albo reprezentowania w</w:t>
      </w:r>
      <w:r w:rsidR="000110FF">
        <w:rPr>
          <w:rFonts w:eastAsia="Calibri"/>
        </w:rPr>
        <w:t> </w:t>
      </w:r>
      <w:r w:rsidRPr="000110FF">
        <w:rPr>
          <w:rFonts w:eastAsia="Calibri"/>
        </w:rPr>
        <w:t>postępowaniu i zawarcia umowy w sprawie zamówienia publicznego dla ustanowionego przez nich pełnomocnika. Do oferty należy załączyć pełnomocnictwo z określeniem jego zakresu.</w:t>
      </w:r>
    </w:p>
    <w:p w14:paraId="027354C0" w14:textId="77777777" w:rsidR="000110FF" w:rsidRDefault="002B4F59" w:rsidP="000110FF">
      <w:pPr>
        <w:pStyle w:val="Akapitzlist"/>
        <w:numPr>
          <w:ilvl w:val="0"/>
          <w:numId w:val="18"/>
        </w:numPr>
        <w:jc w:val="both"/>
        <w:rPr>
          <w:rFonts w:eastAsia="Calibri"/>
        </w:rPr>
      </w:pPr>
      <w:r w:rsidRPr="000110FF">
        <w:rPr>
          <w:rFonts w:eastAsia="Calibri"/>
        </w:rPr>
        <w:t>Treść oferty musi odpowiadać treści SWZ. Zaleca się przy sporządzeniu oferty skorzystanie ze wzorów formularzy przygotowanych przez Zamawiającego. Wykonawca może złożyć ofertę przygotowaną samodzielnie z zastrzeżeniem, że będzie ona zawierać wszystkie niezbędne oświadczenia oraz informacje określone przez Zamawiającego w treści załączonych do SWZ.</w:t>
      </w:r>
    </w:p>
    <w:p w14:paraId="006438BF" w14:textId="77777777" w:rsidR="000110FF" w:rsidRDefault="002B4F59" w:rsidP="000110FF">
      <w:pPr>
        <w:pStyle w:val="Akapitzlist"/>
        <w:numPr>
          <w:ilvl w:val="0"/>
          <w:numId w:val="18"/>
        </w:numPr>
        <w:jc w:val="both"/>
        <w:rPr>
          <w:rFonts w:eastAsia="Calibri"/>
        </w:rPr>
      </w:pPr>
      <w:r w:rsidRPr="000110FF">
        <w:rPr>
          <w:rFonts w:eastAsia="Calibri"/>
        </w:rPr>
        <w:t xml:space="preserve">Zamawiający nie ponosi odpowiedzialności za złożenie oferty w sposób niezgodny </w:t>
      </w:r>
      <w:r w:rsidRPr="000110FF">
        <w:rPr>
          <w:rFonts w:eastAsia="Calibri"/>
        </w:rPr>
        <w:br/>
        <w:t>z Instrukcją korzystania z portalu.</w:t>
      </w:r>
    </w:p>
    <w:p w14:paraId="63FB79C3" w14:textId="6B1B3DED" w:rsidR="000110FF" w:rsidRDefault="002B4F59" w:rsidP="000110FF">
      <w:pPr>
        <w:pStyle w:val="Akapitzlist"/>
        <w:numPr>
          <w:ilvl w:val="0"/>
          <w:numId w:val="18"/>
        </w:numPr>
        <w:jc w:val="both"/>
        <w:rPr>
          <w:rFonts w:eastAsia="Calibri"/>
        </w:rPr>
      </w:pPr>
      <w:r w:rsidRPr="000110FF">
        <w:rPr>
          <w:rFonts w:eastAsia="Calibri"/>
        </w:rPr>
        <w:t>Wykonawca ponosi koszty związane z przygotowaniem i złożeniem oferty za wyjątkiem okoliczności, o których mowa w art. 261 ustawy.</w:t>
      </w:r>
      <w:r w:rsidR="00CC6949">
        <w:rPr>
          <w:rFonts w:eastAsia="Calibri"/>
        </w:rPr>
        <w:t xml:space="preserve"> </w:t>
      </w:r>
      <w:r w:rsidRPr="000110FF">
        <w:rPr>
          <w:rFonts w:eastAsia="Calibri"/>
        </w:rPr>
        <w:t xml:space="preserve">Wykonawca, nie później niż w terminie składania ofert, ma prawo zastrzec w swojej ofercie informacje stanowiącą tajemnicę przedsiębiorstwa </w:t>
      </w:r>
      <w:r w:rsidRPr="000110FF">
        <w:t xml:space="preserve">w rozumieniu przepisów ustawy z dnia 16 kwietnia 1993 r. o zwalczaniu nieuczciwej konkurencji  (Dz. U. z 2022 r., poz. 1233 ze zm.),  W takim przypadku Wykonawca, w celu utrzymania w poufności tych informacji, przekazuje je w </w:t>
      </w:r>
      <w:r w:rsidRPr="000110FF">
        <w:lastRenderedPageBreak/>
        <w:t xml:space="preserve">wydzielonym i odpowiednio oznaczonym pliku, wraz z jednoczesnym zaznaczeniem polecenia „Załącznik stanowiący tajemnicę przedsiębiorstwa” a następnie wraz z plikami stanowiącymi jawną część należy ten plik zaszyfrować. Zamawiający nie ujawni informacji stanowiących tajemnicę </w:t>
      </w:r>
      <w:r w:rsidRPr="000110FF">
        <w:rPr>
          <w:rFonts w:eastAsia="Calibri"/>
        </w:rPr>
        <w:t xml:space="preserve">przedsiębiorstwa  </w:t>
      </w:r>
      <w:r w:rsidRPr="000110FF">
        <w:t xml:space="preserve">w rozumieniu przepisów, o których mowa powyżej, jeżeli Wykonawca nie później niż w terminie składania ofert zastrzegł, że nie mogą być one udostępnione oraz wykazał, iż zastrzeżone </w:t>
      </w:r>
      <w:r w:rsidRPr="000110FF">
        <w:rPr>
          <w:rFonts w:eastAsia="Calibri"/>
        </w:rPr>
        <w:t>informacje stanowiącą tajemnicę przedsiębiorstwa. Wykonawca nie może zastrzec informacji, o których mowa  w art. 222 ust.5 ustawy.</w:t>
      </w:r>
    </w:p>
    <w:p w14:paraId="724FA924" w14:textId="4D7D88F2" w:rsidR="002B4F59" w:rsidRPr="000110FF" w:rsidRDefault="002B4F59" w:rsidP="000110FF">
      <w:pPr>
        <w:pStyle w:val="Akapitzlist"/>
        <w:numPr>
          <w:ilvl w:val="0"/>
          <w:numId w:val="18"/>
        </w:numPr>
        <w:jc w:val="both"/>
        <w:rPr>
          <w:rFonts w:eastAsia="Calibri"/>
        </w:rPr>
      </w:pPr>
      <w:r w:rsidRPr="000110FF">
        <w:rPr>
          <w:rFonts w:eastAsia="Calibri"/>
        </w:rPr>
        <w:t>Uwagi dotyczące składanych dokumentów:</w:t>
      </w:r>
    </w:p>
    <w:p w14:paraId="18DC26F4" w14:textId="77777777" w:rsidR="000110FF" w:rsidRDefault="002B4F59" w:rsidP="00D643CB">
      <w:pPr>
        <w:pStyle w:val="Akapitzlist"/>
        <w:numPr>
          <w:ilvl w:val="0"/>
          <w:numId w:val="19"/>
        </w:numPr>
        <w:adjustRightInd w:val="0"/>
        <w:jc w:val="both"/>
        <w:rPr>
          <w:rFonts w:eastAsia="Calibri"/>
        </w:rPr>
      </w:pPr>
      <w:r w:rsidRPr="000110FF">
        <w:rPr>
          <w:rFonts w:eastAsia="Calibri"/>
        </w:rPr>
        <w:t>w przypadku gdy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zwany dalej „upoważnionymi podmiotami”, jako dokument elektroniczny, przekazuje się ten dokument;</w:t>
      </w:r>
    </w:p>
    <w:p w14:paraId="4B2D0717" w14:textId="77777777" w:rsidR="000110FF" w:rsidRDefault="002B4F59" w:rsidP="00D643CB">
      <w:pPr>
        <w:pStyle w:val="Akapitzlist"/>
        <w:numPr>
          <w:ilvl w:val="0"/>
          <w:numId w:val="19"/>
        </w:numPr>
        <w:adjustRightInd w:val="0"/>
        <w:jc w:val="both"/>
        <w:rPr>
          <w:rFonts w:eastAsia="Calibri"/>
        </w:rPr>
      </w:pPr>
      <w:r w:rsidRPr="000110FF">
        <w:rPr>
          <w:rFonts w:eastAsia="Calibri"/>
        </w:rPr>
        <w:t>w przypadku,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9C2195C" w14:textId="27939DAE" w:rsidR="002B4F59" w:rsidRPr="000110FF" w:rsidRDefault="002B4F59" w:rsidP="00D643CB">
      <w:pPr>
        <w:pStyle w:val="Akapitzlist"/>
        <w:numPr>
          <w:ilvl w:val="0"/>
          <w:numId w:val="19"/>
        </w:numPr>
        <w:adjustRightInd w:val="0"/>
        <w:jc w:val="both"/>
        <w:rPr>
          <w:rFonts w:eastAsia="Calibri"/>
        </w:rPr>
      </w:pPr>
      <w:r w:rsidRPr="000110FF">
        <w:rPr>
          <w:rFonts w:eastAsia="Calibri"/>
        </w:rPr>
        <w:t>poświadczenia zgodności cyfrowego odwzorowania z dokument w postaci papierowej,</w:t>
      </w:r>
      <w:r w:rsidR="00CC6949">
        <w:rPr>
          <w:rFonts w:eastAsia="Calibri"/>
        </w:rPr>
        <w:t xml:space="preserve"> </w:t>
      </w:r>
      <w:r w:rsidRPr="000110FF">
        <w:rPr>
          <w:rFonts w:eastAsia="Calibri"/>
        </w:rPr>
        <w:t>o</w:t>
      </w:r>
      <w:r w:rsidR="000110FF">
        <w:rPr>
          <w:rFonts w:eastAsia="Calibri"/>
        </w:rPr>
        <w:t> </w:t>
      </w:r>
      <w:r w:rsidRPr="000110FF">
        <w:rPr>
          <w:rFonts w:eastAsia="Calibri"/>
        </w:rPr>
        <w:t xml:space="preserve">którym mowa w </w:t>
      </w:r>
      <w:proofErr w:type="spellStart"/>
      <w:r w:rsidRPr="000110FF">
        <w:rPr>
          <w:rFonts w:eastAsia="Calibri"/>
        </w:rPr>
        <w:t>ppkt</w:t>
      </w:r>
      <w:proofErr w:type="spellEnd"/>
      <w:r w:rsidRPr="000110FF">
        <w:rPr>
          <w:rFonts w:eastAsia="Calibri"/>
        </w:rPr>
        <w:t xml:space="preserve"> 2) dokonuje się w przypadku:</w:t>
      </w:r>
    </w:p>
    <w:p w14:paraId="17533BAC" w14:textId="77777777" w:rsidR="000110FF" w:rsidRDefault="002B4F59" w:rsidP="00D643CB">
      <w:pPr>
        <w:pStyle w:val="Akapitzlist"/>
        <w:numPr>
          <w:ilvl w:val="0"/>
          <w:numId w:val="20"/>
        </w:numPr>
        <w:adjustRightInd w:val="0"/>
        <w:jc w:val="both"/>
        <w:rPr>
          <w:rFonts w:eastAsia="Calibri"/>
        </w:rPr>
      </w:pPr>
      <w:r w:rsidRPr="000110FF">
        <w:rPr>
          <w:rFonts w:eastAsia="Calibri"/>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38EC280" w14:textId="569B1A77" w:rsidR="002B4F59" w:rsidRPr="000110FF" w:rsidRDefault="002B4F59" w:rsidP="00D643CB">
      <w:pPr>
        <w:pStyle w:val="Akapitzlist"/>
        <w:numPr>
          <w:ilvl w:val="0"/>
          <w:numId w:val="20"/>
        </w:numPr>
        <w:adjustRightInd w:val="0"/>
        <w:jc w:val="both"/>
        <w:rPr>
          <w:rFonts w:eastAsia="Calibri"/>
        </w:rPr>
      </w:pPr>
      <w:r w:rsidRPr="000110FF">
        <w:rPr>
          <w:rFonts w:eastAsia="Calibri"/>
        </w:rPr>
        <w:t>innych dokumentów – odpowiednio Wykonawca lub Wykonawca wspólnie ubiegający się o udzielenie zamówienia, w zakresie dokumentów, które każdego z nich dotyczą;</w:t>
      </w:r>
    </w:p>
    <w:p w14:paraId="5121F474" w14:textId="77777777" w:rsidR="000110FF" w:rsidRDefault="002B4F59" w:rsidP="00D643CB">
      <w:pPr>
        <w:pStyle w:val="Akapitzlist"/>
        <w:numPr>
          <w:ilvl w:val="0"/>
          <w:numId w:val="19"/>
        </w:numPr>
        <w:adjustRightInd w:val="0"/>
        <w:jc w:val="both"/>
        <w:rPr>
          <w:rFonts w:eastAsia="Calibri"/>
        </w:rPr>
      </w:pPr>
      <w:r w:rsidRPr="000110FF">
        <w:rPr>
          <w:rFonts w:eastAsia="Calibri"/>
        </w:rPr>
        <w:t xml:space="preserve">poświadczenia zgodności cyfrowego odwzorowania z dokument w postaci papierowej, o którym mowa w </w:t>
      </w:r>
      <w:proofErr w:type="spellStart"/>
      <w:r w:rsidRPr="000110FF">
        <w:rPr>
          <w:rFonts w:eastAsia="Calibri"/>
        </w:rPr>
        <w:t>ppkt</w:t>
      </w:r>
      <w:proofErr w:type="spellEnd"/>
      <w:r w:rsidRPr="000110FF">
        <w:rPr>
          <w:rFonts w:eastAsia="Calibri"/>
        </w:rPr>
        <w:t xml:space="preserve"> 2) może dokonać również notariusz,</w:t>
      </w:r>
    </w:p>
    <w:p w14:paraId="1F4BFF27" w14:textId="77777777" w:rsidR="000110FF" w:rsidRDefault="002B4F59" w:rsidP="00D643CB">
      <w:pPr>
        <w:pStyle w:val="Akapitzlist"/>
        <w:numPr>
          <w:ilvl w:val="0"/>
          <w:numId w:val="19"/>
        </w:numPr>
        <w:adjustRightInd w:val="0"/>
        <w:jc w:val="both"/>
        <w:rPr>
          <w:rFonts w:eastAsia="Calibri"/>
        </w:rPr>
      </w:pPr>
      <w:r w:rsidRPr="000110FF">
        <w:rPr>
          <w:rFonts w:eastAsia="Calibri"/>
        </w:rPr>
        <w:t>podmiotowe środki dowodowe, w tym oświadczenie o którym mowa w art. 117 ust. 4 ustawy oraz zobowiązanie podmiotu udostępniającego zasoby, przedmiotowe środki dowodowe oraz pełnomocnictwo przekazuje się w postaci elektronicznej i opatruje się kwalifikowanym podpisem elektronicznym, podpisem zaufanym lub podpisem osobistym;</w:t>
      </w:r>
    </w:p>
    <w:p w14:paraId="4F56653A" w14:textId="2E9980F6" w:rsidR="000110FF" w:rsidRDefault="002B4F59" w:rsidP="00D643CB">
      <w:pPr>
        <w:pStyle w:val="Akapitzlist"/>
        <w:numPr>
          <w:ilvl w:val="0"/>
          <w:numId w:val="19"/>
        </w:numPr>
        <w:adjustRightInd w:val="0"/>
        <w:jc w:val="both"/>
        <w:rPr>
          <w:rFonts w:eastAsia="Calibri"/>
        </w:rPr>
      </w:pPr>
      <w:r w:rsidRPr="000110FF">
        <w:rPr>
          <w:rFonts w:eastAsia="Calibri"/>
        </w:rPr>
        <w:t>w przypadku gdy podmiotowe środki dowodowe, w tym oświadczenie o którym mowa w art. 117 ust. 4 ustawy oraz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elektronicznym, poświadczającym zgodność cyfrowego odwzorowania z</w:t>
      </w:r>
      <w:r w:rsidR="000110FF">
        <w:rPr>
          <w:rFonts w:eastAsia="Calibri"/>
        </w:rPr>
        <w:t> </w:t>
      </w:r>
      <w:r w:rsidRPr="000110FF">
        <w:rPr>
          <w:rFonts w:eastAsia="Calibri"/>
        </w:rPr>
        <w:t>dokumentem w postaci papierowej;</w:t>
      </w:r>
    </w:p>
    <w:p w14:paraId="2571657E" w14:textId="2DD7EAC5" w:rsidR="002B4F59" w:rsidRPr="000110FF" w:rsidRDefault="002B4F59" w:rsidP="00D643CB">
      <w:pPr>
        <w:pStyle w:val="Akapitzlist"/>
        <w:numPr>
          <w:ilvl w:val="0"/>
          <w:numId w:val="19"/>
        </w:numPr>
        <w:adjustRightInd w:val="0"/>
        <w:jc w:val="both"/>
        <w:rPr>
          <w:rFonts w:eastAsia="Calibri"/>
        </w:rPr>
      </w:pPr>
      <w:r w:rsidRPr="000110FF">
        <w:rPr>
          <w:rFonts w:eastAsia="Calibri"/>
        </w:rPr>
        <w:t xml:space="preserve">poświadczenia zgodności cyfrowego odwzorowania z dokumentem w postaci papierowej, o którym mowa w </w:t>
      </w:r>
      <w:proofErr w:type="spellStart"/>
      <w:r w:rsidRPr="000110FF">
        <w:rPr>
          <w:rFonts w:eastAsia="Calibri"/>
        </w:rPr>
        <w:t>ppkt</w:t>
      </w:r>
      <w:proofErr w:type="spellEnd"/>
      <w:r w:rsidRPr="000110FF">
        <w:rPr>
          <w:rFonts w:eastAsia="Calibri"/>
        </w:rPr>
        <w:t xml:space="preserve"> 6) dokonuje się  w przypadku:</w:t>
      </w:r>
    </w:p>
    <w:p w14:paraId="01AC781B" w14:textId="77777777" w:rsidR="000110FF" w:rsidRDefault="002B4F59" w:rsidP="00D643CB">
      <w:pPr>
        <w:pStyle w:val="Akapitzlist"/>
        <w:numPr>
          <w:ilvl w:val="0"/>
          <w:numId w:val="22"/>
        </w:numPr>
        <w:adjustRightInd w:val="0"/>
        <w:jc w:val="both"/>
        <w:rPr>
          <w:rFonts w:eastAsia="Calibri"/>
        </w:rPr>
      </w:pPr>
      <w:r w:rsidRPr="000110FF">
        <w:rPr>
          <w:rFonts w:eastAsia="Calibri"/>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55145B0F" w14:textId="77777777" w:rsidR="000110FF" w:rsidRDefault="002B4F59" w:rsidP="00D643CB">
      <w:pPr>
        <w:pStyle w:val="Akapitzlist"/>
        <w:numPr>
          <w:ilvl w:val="0"/>
          <w:numId w:val="22"/>
        </w:numPr>
        <w:adjustRightInd w:val="0"/>
        <w:jc w:val="both"/>
        <w:rPr>
          <w:rFonts w:eastAsia="Calibri"/>
        </w:rPr>
      </w:pPr>
      <w:r w:rsidRPr="000110FF">
        <w:rPr>
          <w:rFonts w:eastAsia="Calibri"/>
        </w:rPr>
        <w:t>oświadczenia o którym mowa w art. 117 ust. 4 ustawy, oraz zobowiązania podmiotu udostępniającego zasoby - Wykonawca wspólnie ubiegający się o udzielenie zamówienia,</w:t>
      </w:r>
    </w:p>
    <w:p w14:paraId="233286A2" w14:textId="69860255" w:rsidR="002B4F59" w:rsidRPr="000110FF" w:rsidRDefault="002B4F59" w:rsidP="00D643CB">
      <w:pPr>
        <w:pStyle w:val="Akapitzlist"/>
        <w:numPr>
          <w:ilvl w:val="0"/>
          <w:numId w:val="22"/>
        </w:numPr>
        <w:adjustRightInd w:val="0"/>
        <w:jc w:val="both"/>
        <w:rPr>
          <w:rFonts w:eastAsia="Calibri"/>
        </w:rPr>
      </w:pPr>
      <w:r w:rsidRPr="000110FF">
        <w:rPr>
          <w:rFonts w:eastAsia="Calibri"/>
        </w:rPr>
        <w:t>pełnomocnictwa – mocodawca;</w:t>
      </w:r>
    </w:p>
    <w:p w14:paraId="0D0FD93E" w14:textId="77777777" w:rsidR="000110FF" w:rsidRDefault="002B4F59" w:rsidP="00D643CB">
      <w:pPr>
        <w:pStyle w:val="Akapitzlist"/>
        <w:numPr>
          <w:ilvl w:val="0"/>
          <w:numId w:val="19"/>
        </w:numPr>
        <w:adjustRightInd w:val="0"/>
        <w:jc w:val="both"/>
        <w:rPr>
          <w:rFonts w:eastAsia="Calibri"/>
        </w:rPr>
      </w:pPr>
      <w:r w:rsidRPr="000110FF">
        <w:rPr>
          <w:rFonts w:eastAsia="Calibri"/>
        </w:rPr>
        <w:t xml:space="preserve">poświadczenia zgodności cyfrowego odwzorowania z dokumentem w postaci papierowej, o którym mowa w </w:t>
      </w:r>
      <w:proofErr w:type="spellStart"/>
      <w:r w:rsidRPr="000110FF">
        <w:rPr>
          <w:rFonts w:eastAsia="Calibri"/>
        </w:rPr>
        <w:t>ppkt</w:t>
      </w:r>
      <w:proofErr w:type="spellEnd"/>
      <w:r w:rsidRPr="000110FF">
        <w:rPr>
          <w:rFonts w:eastAsia="Calibri"/>
        </w:rPr>
        <w:t xml:space="preserve"> 6) może dokonać również notariusz;</w:t>
      </w:r>
    </w:p>
    <w:p w14:paraId="73FFB9A7" w14:textId="40CCD4E3" w:rsidR="002B4F59" w:rsidRPr="000110FF" w:rsidRDefault="002B4F59" w:rsidP="00D643CB">
      <w:pPr>
        <w:pStyle w:val="Akapitzlist"/>
        <w:numPr>
          <w:ilvl w:val="0"/>
          <w:numId w:val="19"/>
        </w:numPr>
        <w:adjustRightInd w:val="0"/>
        <w:jc w:val="both"/>
        <w:rPr>
          <w:rFonts w:eastAsia="Calibri"/>
        </w:rPr>
      </w:pPr>
      <w:r w:rsidRPr="000110FF">
        <w:rPr>
          <w:rFonts w:eastAsia="Calibr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14:paraId="34823B1F" w14:textId="77777777" w:rsidR="002B4F59" w:rsidRPr="008F77C6" w:rsidRDefault="002B4F59" w:rsidP="00D643CB">
      <w:pPr>
        <w:adjustRightInd w:val="0"/>
        <w:spacing w:after="0" w:line="240" w:lineRule="auto"/>
        <w:jc w:val="center"/>
        <w:rPr>
          <w:rFonts w:ascii="Times New Roman" w:eastAsia="Calibri" w:hAnsi="Times New Roman" w:cs="Times New Roman"/>
          <w:b/>
          <w:sz w:val="24"/>
          <w:szCs w:val="24"/>
          <w:u w:val="single"/>
        </w:rPr>
      </w:pPr>
    </w:p>
    <w:p w14:paraId="0322ED0E" w14:textId="77777777" w:rsidR="002B4F59" w:rsidRPr="008F77C6" w:rsidRDefault="002B4F59" w:rsidP="00D643CB">
      <w:pPr>
        <w:adjustRightInd w:val="0"/>
        <w:spacing w:after="0" w:line="240" w:lineRule="auto"/>
        <w:jc w:val="center"/>
        <w:rPr>
          <w:rFonts w:ascii="Times New Roman" w:eastAsia="Calibri" w:hAnsi="Times New Roman" w:cs="Times New Roman"/>
          <w:b/>
          <w:sz w:val="24"/>
          <w:szCs w:val="24"/>
          <w:u w:val="single"/>
        </w:rPr>
      </w:pPr>
    </w:p>
    <w:p w14:paraId="6DECEEED" w14:textId="77777777" w:rsidR="002B4F59" w:rsidRPr="008F77C6" w:rsidRDefault="002B4F59" w:rsidP="00D643CB">
      <w:pPr>
        <w:adjustRightInd w:val="0"/>
        <w:spacing w:after="0" w:line="240" w:lineRule="auto"/>
        <w:jc w:val="center"/>
        <w:rPr>
          <w:rFonts w:ascii="Times New Roman" w:eastAsia="Calibri" w:hAnsi="Times New Roman" w:cs="Times New Roman"/>
          <w:b/>
          <w:sz w:val="24"/>
          <w:szCs w:val="24"/>
          <w:u w:val="single"/>
        </w:rPr>
      </w:pPr>
      <w:r w:rsidRPr="008F77C6">
        <w:rPr>
          <w:rFonts w:ascii="Times New Roman" w:eastAsia="Calibri" w:hAnsi="Times New Roman" w:cs="Times New Roman"/>
          <w:b/>
          <w:sz w:val="24"/>
          <w:szCs w:val="24"/>
          <w:u w:val="single"/>
        </w:rPr>
        <w:t>Rozdział XII</w:t>
      </w:r>
    </w:p>
    <w:p w14:paraId="3596E6D2" w14:textId="77777777" w:rsidR="002B4F59" w:rsidRPr="008F77C6" w:rsidRDefault="002B4F59" w:rsidP="00D643CB">
      <w:pPr>
        <w:adjustRightInd w:val="0"/>
        <w:spacing w:after="0" w:line="240" w:lineRule="auto"/>
        <w:jc w:val="center"/>
        <w:rPr>
          <w:rFonts w:ascii="Times New Roman" w:eastAsia="Calibri" w:hAnsi="Times New Roman" w:cs="Times New Roman"/>
          <w:b/>
          <w:sz w:val="24"/>
          <w:szCs w:val="24"/>
          <w:u w:val="single"/>
        </w:rPr>
      </w:pPr>
      <w:r w:rsidRPr="008F77C6">
        <w:rPr>
          <w:rFonts w:ascii="Times New Roman" w:eastAsia="Calibri" w:hAnsi="Times New Roman" w:cs="Times New Roman"/>
          <w:b/>
          <w:sz w:val="24"/>
          <w:szCs w:val="24"/>
          <w:u w:val="single"/>
        </w:rPr>
        <w:t>Sposób oraz termin składania ofert. Termin otwarcia ofert.</w:t>
      </w:r>
    </w:p>
    <w:p w14:paraId="7921E645" w14:textId="77777777" w:rsidR="002B4F59" w:rsidRPr="008F77C6" w:rsidRDefault="002B4F59" w:rsidP="00D643CB">
      <w:pPr>
        <w:adjustRightInd w:val="0"/>
        <w:spacing w:after="0" w:line="240" w:lineRule="auto"/>
        <w:jc w:val="center"/>
        <w:rPr>
          <w:rFonts w:ascii="Times New Roman" w:eastAsia="Calibri" w:hAnsi="Times New Roman" w:cs="Times New Roman"/>
          <w:b/>
          <w:sz w:val="24"/>
          <w:szCs w:val="24"/>
        </w:rPr>
      </w:pPr>
      <w:r w:rsidRPr="008F77C6">
        <w:rPr>
          <w:rFonts w:ascii="Times New Roman" w:eastAsia="Calibri" w:hAnsi="Times New Roman" w:cs="Times New Roman"/>
          <w:b/>
          <w:sz w:val="24"/>
          <w:szCs w:val="24"/>
          <w:u w:val="single"/>
        </w:rPr>
        <w:t>W celu złożenia oferty należy zarejestrować się (zalogować) na Platformie e-Zamówienia i postępować zgodnie z instrukcją dostępną na stronie https://ezamowienia.gov.pl/pl/komponent-edukacyjny</w:t>
      </w:r>
      <w:r w:rsidRPr="008F77C6">
        <w:rPr>
          <w:rFonts w:ascii="Times New Roman" w:eastAsia="Calibri" w:hAnsi="Times New Roman" w:cs="Times New Roman"/>
          <w:b/>
          <w:sz w:val="24"/>
          <w:szCs w:val="24"/>
        </w:rPr>
        <w:t>/</w:t>
      </w:r>
    </w:p>
    <w:p w14:paraId="248BD90F" w14:textId="77777777" w:rsidR="002B4F59" w:rsidRPr="008F77C6" w:rsidRDefault="002B4F59" w:rsidP="00D643CB">
      <w:pPr>
        <w:adjustRightInd w:val="0"/>
        <w:spacing w:after="0" w:line="240" w:lineRule="auto"/>
        <w:jc w:val="both"/>
        <w:rPr>
          <w:rFonts w:ascii="Times New Roman" w:eastAsia="Calibri" w:hAnsi="Times New Roman" w:cs="Times New Roman"/>
          <w:sz w:val="24"/>
          <w:szCs w:val="24"/>
        </w:rPr>
      </w:pPr>
    </w:p>
    <w:p w14:paraId="7BDDB4AE" w14:textId="7719249E" w:rsidR="000110FF" w:rsidRPr="005059A8" w:rsidRDefault="002B4F59" w:rsidP="00D643CB">
      <w:pPr>
        <w:pStyle w:val="Akapitzlist"/>
        <w:numPr>
          <w:ilvl w:val="0"/>
          <w:numId w:val="24"/>
        </w:numPr>
        <w:adjustRightInd w:val="0"/>
        <w:jc w:val="both"/>
      </w:pPr>
      <w:r w:rsidRPr="000110FF">
        <w:rPr>
          <w:rFonts w:eastAsia="Calibri"/>
        </w:rPr>
        <w:t xml:space="preserve">Oferty należy złożyć za pośrednictwem Platformy e-Zamówienia </w:t>
      </w:r>
      <w:hyperlink r:id="rId18" w:history="1">
        <w:r w:rsidRPr="000110FF">
          <w:rPr>
            <w:rStyle w:val="Hipercze"/>
          </w:rPr>
          <w:t>https://ezamowienia.gov.pl</w:t>
        </w:r>
      </w:hyperlink>
      <w:r w:rsidRPr="000110FF">
        <w:rPr>
          <w:rFonts w:eastAsia="Calibri"/>
        </w:rPr>
        <w:t xml:space="preserve"> </w:t>
      </w:r>
      <w:r w:rsidRPr="000110FF">
        <w:t xml:space="preserve">w terminie </w:t>
      </w:r>
      <w:r w:rsidRPr="005059A8">
        <w:rPr>
          <w:b/>
        </w:rPr>
        <w:t xml:space="preserve">do dnia </w:t>
      </w:r>
      <w:r w:rsidR="005059A8" w:rsidRPr="005059A8">
        <w:rPr>
          <w:b/>
        </w:rPr>
        <w:t>09</w:t>
      </w:r>
      <w:r w:rsidR="00CA66A5" w:rsidRPr="005059A8">
        <w:rPr>
          <w:b/>
        </w:rPr>
        <w:t>.0</w:t>
      </w:r>
      <w:r w:rsidR="00CC6949" w:rsidRPr="005059A8">
        <w:rPr>
          <w:b/>
        </w:rPr>
        <w:t>7</w:t>
      </w:r>
      <w:r w:rsidR="00CA66A5" w:rsidRPr="005059A8">
        <w:rPr>
          <w:b/>
        </w:rPr>
        <w:t>.</w:t>
      </w:r>
      <w:r w:rsidRPr="005059A8">
        <w:rPr>
          <w:b/>
        </w:rPr>
        <w:t>202</w:t>
      </w:r>
      <w:r w:rsidR="007741D1" w:rsidRPr="005059A8">
        <w:rPr>
          <w:b/>
        </w:rPr>
        <w:t>4</w:t>
      </w:r>
      <w:r w:rsidRPr="005059A8">
        <w:rPr>
          <w:b/>
        </w:rPr>
        <w:t xml:space="preserve"> r. do godziny 10:00.</w:t>
      </w:r>
    </w:p>
    <w:p w14:paraId="294237DA" w14:textId="0557BBF2" w:rsidR="000110FF" w:rsidRPr="000110FF" w:rsidRDefault="002B4F59" w:rsidP="00D643CB">
      <w:pPr>
        <w:pStyle w:val="Akapitzlist"/>
        <w:numPr>
          <w:ilvl w:val="0"/>
          <w:numId w:val="24"/>
        </w:numPr>
        <w:adjustRightInd w:val="0"/>
        <w:jc w:val="both"/>
        <w:rPr>
          <w:rStyle w:val="Hipercze"/>
          <w:color w:val="auto"/>
          <w:u w:val="none"/>
        </w:rPr>
      </w:pPr>
      <w:r w:rsidRPr="005059A8">
        <w:rPr>
          <w:rFonts w:eastAsia="Cambria"/>
        </w:rPr>
        <w:t xml:space="preserve">Otwarcie ofert nastąpi </w:t>
      </w:r>
      <w:r w:rsidRPr="005059A8">
        <w:rPr>
          <w:rFonts w:eastAsia="Cambria"/>
          <w:b/>
        </w:rPr>
        <w:t>w dniu</w:t>
      </w:r>
      <w:r w:rsidR="000023C8" w:rsidRPr="005059A8">
        <w:rPr>
          <w:rFonts w:eastAsia="Cambria"/>
          <w:b/>
        </w:rPr>
        <w:t xml:space="preserve"> </w:t>
      </w:r>
      <w:r w:rsidR="005059A8" w:rsidRPr="005059A8">
        <w:rPr>
          <w:rFonts w:eastAsia="Cambria"/>
          <w:b/>
        </w:rPr>
        <w:t>09</w:t>
      </w:r>
      <w:r w:rsidR="00CA66A5" w:rsidRPr="005059A8">
        <w:rPr>
          <w:rFonts w:eastAsia="Cambria"/>
          <w:b/>
        </w:rPr>
        <w:t>.0</w:t>
      </w:r>
      <w:r w:rsidR="00DB19E6" w:rsidRPr="005059A8">
        <w:rPr>
          <w:rFonts w:eastAsia="Cambria"/>
          <w:b/>
        </w:rPr>
        <w:t>7</w:t>
      </w:r>
      <w:r w:rsidR="00CA66A5" w:rsidRPr="005059A8">
        <w:rPr>
          <w:rFonts w:eastAsia="Cambria"/>
          <w:b/>
        </w:rPr>
        <w:t>.</w:t>
      </w:r>
      <w:r w:rsidRPr="005059A8">
        <w:rPr>
          <w:rFonts w:eastAsia="Cambria"/>
          <w:b/>
        </w:rPr>
        <w:t>202</w:t>
      </w:r>
      <w:r w:rsidR="00163939" w:rsidRPr="005059A8">
        <w:rPr>
          <w:rFonts w:eastAsia="Cambria"/>
          <w:b/>
        </w:rPr>
        <w:t>4</w:t>
      </w:r>
      <w:r w:rsidRPr="005059A8">
        <w:rPr>
          <w:rFonts w:eastAsia="Cambria"/>
          <w:b/>
        </w:rPr>
        <w:t xml:space="preserve"> r. godz. 11:00</w:t>
      </w:r>
      <w:r w:rsidRPr="000110FF">
        <w:rPr>
          <w:rFonts w:eastAsia="Cambria"/>
        </w:rPr>
        <w:t xml:space="preserve"> za pośrednictwem Platformy </w:t>
      </w:r>
      <w:hyperlink r:id="rId19" w:history="1">
        <w:r w:rsidRPr="000110FF">
          <w:rPr>
            <w:rStyle w:val="Hipercze"/>
          </w:rPr>
          <w:t>https://ezamowienia.gov.pl</w:t>
        </w:r>
      </w:hyperlink>
    </w:p>
    <w:p w14:paraId="5F3BF4C4" w14:textId="2D631B9A" w:rsidR="000110FF" w:rsidRDefault="002B4F59" w:rsidP="00651FDB">
      <w:pPr>
        <w:pStyle w:val="Akapitzlist"/>
        <w:numPr>
          <w:ilvl w:val="0"/>
          <w:numId w:val="24"/>
        </w:numPr>
        <w:adjustRightInd w:val="0"/>
        <w:jc w:val="both"/>
      </w:pPr>
      <w:r w:rsidRPr="000110FF">
        <w:t>Zamawiający najpóźniej przed otwarciem ofert udostępni na stronie internetowej prowadzonego postępowania tj.</w:t>
      </w:r>
      <w:r w:rsidR="003C3DE2">
        <w:t xml:space="preserve"> </w:t>
      </w:r>
      <w:hyperlink r:id="rId20" w:history="1">
        <w:r w:rsidR="00651FDB" w:rsidRPr="008F77C6">
          <w:rPr>
            <w:rStyle w:val="Hipercze"/>
          </w:rPr>
          <w:t>https://bpchelm.bip.lubelskie.pl</w:t>
        </w:r>
      </w:hyperlink>
      <w:r w:rsidR="00651FDB">
        <w:rPr>
          <w:rStyle w:val="Hipercze"/>
        </w:rPr>
        <w:t xml:space="preserve"> </w:t>
      </w:r>
      <w:r w:rsidR="003C3DE2">
        <w:t>informacje o </w:t>
      </w:r>
      <w:r w:rsidRPr="000110FF">
        <w:t>kwocie jaką zamierza przeznaczyć na sfinansowanie zamówienia.</w:t>
      </w:r>
    </w:p>
    <w:p w14:paraId="6D8BE051" w14:textId="77777777" w:rsidR="000110FF" w:rsidRPr="000110FF" w:rsidRDefault="002B4F59" w:rsidP="00D643CB">
      <w:pPr>
        <w:pStyle w:val="Akapitzlist"/>
        <w:numPr>
          <w:ilvl w:val="0"/>
          <w:numId w:val="24"/>
        </w:numPr>
        <w:adjustRightInd w:val="0"/>
        <w:jc w:val="both"/>
      </w:pPr>
      <w:r w:rsidRPr="000110FF">
        <w:rPr>
          <w:rFonts w:eastAsia="Calibri"/>
        </w:rPr>
        <w:t xml:space="preserve">Zgodnie z art. 222 ust. 5 ustawy </w:t>
      </w:r>
      <w:r w:rsidRPr="000110FF">
        <w:rPr>
          <w:rFonts w:eastAsia="Cambria"/>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41165607" w14:textId="77777777" w:rsidR="000110FF" w:rsidRDefault="002B4F59" w:rsidP="00D643CB">
      <w:pPr>
        <w:pStyle w:val="Akapitzlist"/>
        <w:numPr>
          <w:ilvl w:val="0"/>
          <w:numId w:val="24"/>
        </w:numPr>
        <w:adjustRightInd w:val="0"/>
        <w:jc w:val="both"/>
      </w:pPr>
      <w:r w:rsidRPr="000110FF">
        <w:rPr>
          <w:rFonts w:eastAsia="Calibri"/>
        </w:rPr>
        <w:t xml:space="preserve">Zgodnie z art. 222 ust.2 ustawy, jeżeli otwarcie ofert następuje przy użyciu sytemu teleinformatycznego, </w:t>
      </w:r>
      <w:r w:rsidRPr="000110FF">
        <w:t>w przypadku awarii tego systemu, która powoduje brak możliwości otwarcia ofert w terminie określonym przez Zamawiającego, otwarcie ofert nastąpi niezwłocznie po usunięciu awarii.</w:t>
      </w:r>
    </w:p>
    <w:p w14:paraId="2421CEE5" w14:textId="7D79B4B4" w:rsidR="002B4F59" w:rsidRPr="000110FF" w:rsidRDefault="002B4F59" w:rsidP="00D643CB">
      <w:pPr>
        <w:pStyle w:val="Akapitzlist"/>
        <w:numPr>
          <w:ilvl w:val="0"/>
          <w:numId w:val="24"/>
        </w:numPr>
        <w:adjustRightInd w:val="0"/>
        <w:jc w:val="both"/>
      </w:pPr>
      <w:r w:rsidRPr="000110FF">
        <w:t>Zamawiający poinformuje o zmianie terminu otwarcia ofert na stronie internetowej prowadzonego postępowania.</w:t>
      </w:r>
    </w:p>
    <w:p w14:paraId="400ADFC3" w14:textId="77777777" w:rsidR="002B4F59" w:rsidRPr="008F77C6" w:rsidRDefault="002B4F59" w:rsidP="00D643CB">
      <w:pPr>
        <w:spacing w:after="0" w:line="240" w:lineRule="auto"/>
        <w:contextualSpacing/>
        <w:jc w:val="both"/>
        <w:rPr>
          <w:rFonts w:ascii="Times New Roman" w:eastAsia="Calibri" w:hAnsi="Times New Roman" w:cs="Times New Roman"/>
          <w:b/>
          <w:sz w:val="24"/>
          <w:szCs w:val="24"/>
        </w:rPr>
      </w:pPr>
    </w:p>
    <w:p w14:paraId="7C371AFF" w14:textId="77777777" w:rsidR="002B4F59" w:rsidRPr="008F77C6" w:rsidRDefault="002B4F59" w:rsidP="00D643CB">
      <w:pPr>
        <w:spacing w:after="0" w:line="240" w:lineRule="auto"/>
        <w:contextualSpacing/>
        <w:jc w:val="center"/>
        <w:rPr>
          <w:rFonts w:ascii="Times New Roman" w:eastAsia="Calibri" w:hAnsi="Times New Roman" w:cs="Times New Roman"/>
          <w:b/>
          <w:sz w:val="24"/>
          <w:szCs w:val="24"/>
          <w:u w:val="single"/>
        </w:rPr>
      </w:pPr>
    </w:p>
    <w:p w14:paraId="3910C7C6" w14:textId="77777777" w:rsidR="008B0724" w:rsidRDefault="008B0724" w:rsidP="00D643CB">
      <w:pPr>
        <w:spacing w:after="0" w:line="240" w:lineRule="auto"/>
        <w:contextualSpacing/>
        <w:jc w:val="center"/>
        <w:rPr>
          <w:rFonts w:ascii="Times New Roman" w:eastAsia="Calibri" w:hAnsi="Times New Roman" w:cs="Times New Roman"/>
          <w:b/>
          <w:sz w:val="24"/>
          <w:szCs w:val="24"/>
          <w:u w:val="single"/>
        </w:rPr>
      </w:pPr>
    </w:p>
    <w:p w14:paraId="3BABA592" w14:textId="77777777" w:rsidR="005059A8" w:rsidRDefault="005059A8" w:rsidP="00D643CB">
      <w:pPr>
        <w:spacing w:after="0" w:line="240" w:lineRule="auto"/>
        <w:contextualSpacing/>
        <w:jc w:val="center"/>
        <w:rPr>
          <w:rFonts w:ascii="Times New Roman" w:eastAsia="Calibri" w:hAnsi="Times New Roman" w:cs="Times New Roman"/>
          <w:b/>
          <w:sz w:val="24"/>
          <w:szCs w:val="24"/>
          <w:u w:val="single"/>
        </w:rPr>
      </w:pPr>
    </w:p>
    <w:p w14:paraId="42FBA97B" w14:textId="77777777" w:rsidR="005059A8" w:rsidRDefault="005059A8" w:rsidP="00D643CB">
      <w:pPr>
        <w:spacing w:after="0" w:line="240" w:lineRule="auto"/>
        <w:contextualSpacing/>
        <w:jc w:val="center"/>
        <w:rPr>
          <w:rFonts w:ascii="Times New Roman" w:eastAsia="Calibri" w:hAnsi="Times New Roman" w:cs="Times New Roman"/>
          <w:b/>
          <w:sz w:val="24"/>
          <w:szCs w:val="24"/>
          <w:u w:val="single"/>
        </w:rPr>
      </w:pPr>
    </w:p>
    <w:p w14:paraId="4BA1AC8C" w14:textId="77777777" w:rsidR="005059A8" w:rsidRDefault="005059A8" w:rsidP="00D643CB">
      <w:pPr>
        <w:spacing w:after="0" w:line="240" w:lineRule="auto"/>
        <w:contextualSpacing/>
        <w:jc w:val="center"/>
        <w:rPr>
          <w:rFonts w:ascii="Times New Roman" w:eastAsia="Calibri" w:hAnsi="Times New Roman" w:cs="Times New Roman"/>
          <w:b/>
          <w:sz w:val="24"/>
          <w:szCs w:val="24"/>
          <w:u w:val="single"/>
        </w:rPr>
      </w:pPr>
    </w:p>
    <w:p w14:paraId="14656109" w14:textId="77777777" w:rsidR="005059A8" w:rsidRDefault="005059A8" w:rsidP="00D643CB">
      <w:pPr>
        <w:spacing w:after="0" w:line="240" w:lineRule="auto"/>
        <w:contextualSpacing/>
        <w:jc w:val="center"/>
        <w:rPr>
          <w:rFonts w:ascii="Times New Roman" w:eastAsia="Calibri" w:hAnsi="Times New Roman" w:cs="Times New Roman"/>
          <w:b/>
          <w:sz w:val="24"/>
          <w:szCs w:val="24"/>
          <w:u w:val="single"/>
        </w:rPr>
      </w:pPr>
    </w:p>
    <w:p w14:paraId="10485882" w14:textId="77777777" w:rsidR="005059A8" w:rsidRDefault="005059A8" w:rsidP="00D643CB">
      <w:pPr>
        <w:spacing w:after="0" w:line="240" w:lineRule="auto"/>
        <w:contextualSpacing/>
        <w:jc w:val="center"/>
        <w:rPr>
          <w:rFonts w:ascii="Times New Roman" w:eastAsia="Calibri" w:hAnsi="Times New Roman" w:cs="Times New Roman"/>
          <w:b/>
          <w:sz w:val="24"/>
          <w:szCs w:val="24"/>
          <w:u w:val="single"/>
        </w:rPr>
      </w:pPr>
    </w:p>
    <w:p w14:paraId="72697322" w14:textId="77777777" w:rsidR="008B0724" w:rsidRDefault="008B0724" w:rsidP="00D643CB">
      <w:pPr>
        <w:spacing w:after="0" w:line="240" w:lineRule="auto"/>
        <w:contextualSpacing/>
        <w:jc w:val="center"/>
        <w:rPr>
          <w:rFonts w:ascii="Times New Roman" w:eastAsia="Calibri" w:hAnsi="Times New Roman" w:cs="Times New Roman"/>
          <w:b/>
          <w:sz w:val="24"/>
          <w:szCs w:val="24"/>
          <w:u w:val="single"/>
        </w:rPr>
      </w:pPr>
    </w:p>
    <w:p w14:paraId="69139CB3" w14:textId="77777777" w:rsidR="002B4F59" w:rsidRPr="008F77C6" w:rsidRDefault="002B4F59" w:rsidP="00D643CB">
      <w:pPr>
        <w:spacing w:after="0" w:line="240" w:lineRule="auto"/>
        <w:contextualSpacing/>
        <w:jc w:val="center"/>
        <w:rPr>
          <w:rFonts w:ascii="Times New Roman" w:eastAsia="Calibri" w:hAnsi="Times New Roman" w:cs="Times New Roman"/>
          <w:b/>
          <w:sz w:val="24"/>
          <w:szCs w:val="24"/>
          <w:u w:val="single"/>
        </w:rPr>
      </w:pPr>
      <w:r w:rsidRPr="008F77C6">
        <w:rPr>
          <w:rFonts w:ascii="Times New Roman" w:eastAsia="Calibri" w:hAnsi="Times New Roman" w:cs="Times New Roman"/>
          <w:b/>
          <w:sz w:val="24"/>
          <w:szCs w:val="24"/>
          <w:u w:val="single"/>
        </w:rPr>
        <w:lastRenderedPageBreak/>
        <w:t>Rozdział XIII</w:t>
      </w:r>
    </w:p>
    <w:p w14:paraId="306F66CE" w14:textId="77777777" w:rsidR="002B4F59" w:rsidRPr="008F77C6" w:rsidRDefault="002B4F59" w:rsidP="00D643CB">
      <w:pPr>
        <w:spacing w:after="0" w:line="240" w:lineRule="auto"/>
        <w:contextualSpacing/>
        <w:jc w:val="both"/>
        <w:rPr>
          <w:rFonts w:ascii="Times New Roman" w:eastAsia="Times New Roman" w:hAnsi="Times New Roman" w:cs="Times New Roman"/>
          <w:b/>
          <w:bCs/>
          <w:sz w:val="24"/>
          <w:szCs w:val="24"/>
        </w:rPr>
      </w:pPr>
    </w:p>
    <w:p w14:paraId="1276C3C4" w14:textId="69E648EC" w:rsidR="002B4F59" w:rsidRPr="008F77C6" w:rsidRDefault="00C00A77" w:rsidP="00D643CB">
      <w:pPr>
        <w:spacing w:after="0" w:line="240" w:lineRule="auto"/>
        <w:contextualSpacing/>
        <w:jc w:val="both"/>
        <w:rPr>
          <w:rFonts w:ascii="Times New Roman" w:eastAsia="Calibri" w:hAnsi="Times New Roman" w:cs="Times New Roman"/>
          <w:b/>
          <w:sz w:val="24"/>
          <w:szCs w:val="24"/>
        </w:rPr>
      </w:pPr>
      <w:r w:rsidRPr="008F77C6">
        <w:rPr>
          <w:rFonts w:ascii="Times New Roman" w:eastAsia="Calibri" w:hAnsi="Times New Roman" w:cs="Times New Roman"/>
          <w:b/>
          <w:sz w:val="24"/>
          <w:szCs w:val="24"/>
        </w:rPr>
        <w:t>Opis kryteriów oceny ofert</w:t>
      </w:r>
      <w:r w:rsidR="00FC5C94" w:rsidRPr="008F77C6">
        <w:rPr>
          <w:rFonts w:ascii="Times New Roman" w:eastAsia="Calibri" w:hAnsi="Times New Roman" w:cs="Times New Roman"/>
          <w:b/>
          <w:sz w:val="24"/>
          <w:szCs w:val="24"/>
        </w:rPr>
        <w:t>, wraz z podaniem wag tych kryteriów i sposobu oceny ofert:</w:t>
      </w:r>
    </w:p>
    <w:p w14:paraId="3CBCD75F" w14:textId="77777777" w:rsidR="00C00A77" w:rsidRPr="008F77C6" w:rsidRDefault="00C00A77" w:rsidP="00D643CB">
      <w:pPr>
        <w:spacing w:after="0" w:line="240" w:lineRule="auto"/>
        <w:contextualSpacing/>
        <w:jc w:val="both"/>
        <w:rPr>
          <w:rFonts w:ascii="Times New Roman" w:eastAsia="Calibri" w:hAnsi="Times New Roman" w:cs="Times New Roman"/>
          <w:b/>
          <w:sz w:val="24"/>
          <w:szCs w:val="24"/>
        </w:rPr>
      </w:pPr>
    </w:p>
    <w:p w14:paraId="7DBF1528" w14:textId="65093377" w:rsidR="00C00A77" w:rsidRPr="000110FF" w:rsidRDefault="00FC5C94" w:rsidP="000110FF">
      <w:pPr>
        <w:pStyle w:val="Akapitzlist"/>
        <w:numPr>
          <w:ilvl w:val="0"/>
          <w:numId w:val="25"/>
        </w:numPr>
        <w:contextualSpacing/>
        <w:jc w:val="both"/>
        <w:rPr>
          <w:rFonts w:eastAsia="Calibri"/>
          <w:b/>
        </w:rPr>
      </w:pPr>
      <w:r w:rsidRPr="000110FF">
        <w:rPr>
          <w:rFonts w:eastAsia="Calibri"/>
          <w:b/>
        </w:rPr>
        <w:t>Kryterium oceny ofert jest:</w:t>
      </w:r>
    </w:p>
    <w:p w14:paraId="03BFE8A4" w14:textId="77777777" w:rsidR="000B64CE" w:rsidRPr="008F77C6" w:rsidRDefault="000B64CE" w:rsidP="00D643CB">
      <w:pPr>
        <w:spacing w:after="0" w:line="240" w:lineRule="auto"/>
        <w:contextualSpacing/>
        <w:jc w:val="both"/>
        <w:rPr>
          <w:rFonts w:ascii="Times New Roman" w:eastAsia="Calibri" w:hAnsi="Times New Roman" w:cs="Times New Roman"/>
          <w:b/>
          <w:sz w:val="24"/>
          <w:szCs w:val="24"/>
        </w:rPr>
      </w:pPr>
    </w:p>
    <w:p w14:paraId="2FA24F09" w14:textId="744C86CF" w:rsidR="00FC5C94" w:rsidRPr="008F77C6" w:rsidRDefault="00FC5C94" w:rsidP="00D643CB">
      <w:pPr>
        <w:spacing w:after="0" w:line="240" w:lineRule="auto"/>
        <w:contextualSpacing/>
        <w:jc w:val="both"/>
        <w:rPr>
          <w:rFonts w:ascii="Times New Roman" w:eastAsia="Calibri" w:hAnsi="Times New Roman" w:cs="Times New Roman"/>
          <w:b/>
          <w:sz w:val="24"/>
          <w:szCs w:val="24"/>
        </w:rPr>
      </w:pPr>
      <w:r w:rsidRPr="008F77C6">
        <w:rPr>
          <w:rFonts w:ascii="Times New Roman" w:eastAsia="Calibri" w:hAnsi="Times New Roman" w:cs="Times New Roman"/>
          <w:b/>
          <w:sz w:val="24"/>
          <w:szCs w:val="24"/>
        </w:rPr>
        <w:t>a) cena 60%</w:t>
      </w:r>
    </w:p>
    <w:p w14:paraId="6AAEB2ED" w14:textId="0D8B4D61" w:rsidR="00FC5C94" w:rsidRPr="008F77C6" w:rsidRDefault="00FC5C94" w:rsidP="00D643CB">
      <w:pPr>
        <w:spacing w:after="0" w:line="240" w:lineRule="auto"/>
        <w:contextualSpacing/>
        <w:jc w:val="both"/>
        <w:rPr>
          <w:rFonts w:ascii="Times New Roman" w:eastAsia="Calibri" w:hAnsi="Times New Roman" w:cs="Times New Roman"/>
          <w:bCs/>
          <w:sz w:val="24"/>
          <w:szCs w:val="24"/>
        </w:rPr>
      </w:pPr>
      <w:r w:rsidRPr="008F77C6">
        <w:rPr>
          <w:rFonts w:ascii="Times New Roman" w:eastAsia="Calibri" w:hAnsi="Times New Roman" w:cs="Times New Roman"/>
          <w:bCs/>
          <w:sz w:val="24"/>
          <w:szCs w:val="24"/>
        </w:rPr>
        <w:t>Oferty będą podlegały ocenie wg wzoru:</w:t>
      </w:r>
    </w:p>
    <w:p w14:paraId="3A4274DA" w14:textId="77777777" w:rsidR="000B64CE" w:rsidRPr="008F77C6" w:rsidRDefault="000B64CE" w:rsidP="008C0A8D">
      <w:pPr>
        <w:rPr>
          <w:rFonts w:ascii="Times New Roman" w:hAnsi="Times New Roman" w:cs="Times New Roman"/>
          <w:color w:val="000000"/>
          <w:sz w:val="24"/>
          <w:szCs w:val="24"/>
        </w:rPr>
      </w:pPr>
    </w:p>
    <w:p w14:paraId="4350490E" w14:textId="05E195F4" w:rsidR="00C00A77" w:rsidRPr="008F77C6" w:rsidRDefault="008C0A8D" w:rsidP="008C0A8D">
      <w:pPr>
        <w:rPr>
          <w:rFonts w:ascii="Times New Roman" w:hAnsi="Times New Roman" w:cs="Times New Roman"/>
          <w:sz w:val="24"/>
          <w:szCs w:val="24"/>
        </w:rPr>
      </w:pPr>
      <w:r w:rsidRPr="008F77C6">
        <w:rPr>
          <w:rFonts w:ascii="Times New Roman" w:hAnsi="Times New Roman" w:cs="Times New Roman"/>
          <w:color w:val="000000"/>
          <w:sz w:val="24"/>
          <w:szCs w:val="24"/>
        </w:rPr>
        <w:t xml:space="preserve">                                 </w:t>
      </w:r>
      <m:oMath>
        <m:f>
          <m:fPr>
            <m:ctrlPr>
              <w:rPr>
                <w:rFonts w:ascii="Cambria Math" w:hAnsi="Cambria Math" w:cs="Times New Roman"/>
                <w:color w:val="000000"/>
                <w:sz w:val="24"/>
                <w:szCs w:val="24"/>
              </w:rPr>
            </m:ctrlPr>
          </m:fPr>
          <m:num>
            <m:r>
              <w:rPr>
                <w:rFonts w:ascii="Cambria Math" w:hAnsi="Cambria Math" w:cs="Times New Roman"/>
                <w:color w:val="000000"/>
                <w:sz w:val="24"/>
                <w:szCs w:val="24"/>
              </w:rPr>
              <m:t>cena najniższej oferty</m:t>
            </m:r>
          </m:num>
          <m:den>
            <m:r>
              <w:rPr>
                <w:rFonts w:ascii="Cambria Math" w:hAnsi="Cambria Math" w:cs="Times New Roman"/>
                <w:color w:val="000000"/>
                <w:sz w:val="24"/>
                <w:szCs w:val="24"/>
              </w:rPr>
              <m:t>cena badanej oferty</m:t>
            </m:r>
          </m:den>
        </m:f>
        <m:r>
          <w:rPr>
            <w:rFonts w:ascii="Cambria Math" w:hAnsi="Cambria Math" w:cs="Times New Roman"/>
            <w:color w:val="000000"/>
            <w:sz w:val="24"/>
            <w:szCs w:val="24"/>
          </w:rPr>
          <m:t xml:space="preserve"> x 100 pkt x 60%</m:t>
        </m:r>
      </m:oMath>
      <w:r w:rsidR="0022796F" w:rsidRPr="008F77C6">
        <w:rPr>
          <w:rFonts w:ascii="Times New Roman" w:hAnsi="Times New Roman" w:cs="Times New Roman"/>
          <w:color w:val="000000"/>
          <w:sz w:val="24"/>
          <w:szCs w:val="24"/>
        </w:rPr>
        <w:t xml:space="preserve"> = ilość punktów</w:t>
      </w:r>
    </w:p>
    <w:p w14:paraId="4A09849F" w14:textId="77777777" w:rsidR="005C4D65" w:rsidRPr="008F77C6" w:rsidRDefault="005C4D65" w:rsidP="005C4D65">
      <w:pPr>
        <w:autoSpaceDE w:val="0"/>
        <w:autoSpaceDN w:val="0"/>
        <w:adjustRightInd w:val="0"/>
        <w:spacing w:after="0" w:line="240" w:lineRule="auto"/>
        <w:rPr>
          <w:rFonts w:ascii="Times New Roman" w:hAnsi="Times New Roman" w:cs="Times New Roman"/>
          <w:color w:val="000000"/>
          <w:sz w:val="24"/>
          <w:szCs w:val="24"/>
        </w:rPr>
      </w:pPr>
    </w:p>
    <w:p w14:paraId="6A319CCE" w14:textId="42AFA07B" w:rsidR="005C4D65" w:rsidRPr="008F77C6" w:rsidRDefault="000B64CE" w:rsidP="00391B9C">
      <w:pPr>
        <w:numPr>
          <w:ilvl w:val="0"/>
          <w:numId w:val="3"/>
        </w:numPr>
        <w:autoSpaceDE w:val="0"/>
        <w:autoSpaceDN w:val="0"/>
        <w:adjustRightInd w:val="0"/>
        <w:spacing w:after="0" w:line="240" w:lineRule="auto"/>
        <w:rPr>
          <w:rFonts w:ascii="Times New Roman" w:hAnsi="Times New Roman" w:cs="Times New Roman"/>
          <w:b/>
          <w:bCs/>
          <w:color w:val="000000"/>
          <w:sz w:val="24"/>
          <w:szCs w:val="24"/>
        </w:rPr>
      </w:pPr>
      <w:r w:rsidRPr="008F77C6">
        <w:rPr>
          <w:rFonts w:ascii="Times New Roman" w:hAnsi="Times New Roman" w:cs="Times New Roman"/>
          <w:b/>
          <w:bCs/>
          <w:color w:val="000000"/>
          <w:sz w:val="24"/>
          <w:szCs w:val="24"/>
        </w:rPr>
        <w:t xml:space="preserve">b) </w:t>
      </w:r>
      <w:r w:rsidR="005C4D65" w:rsidRPr="008F77C6">
        <w:rPr>
          <w:rFonts w:ascii="Times New Roman" w:hAnsi="Times New Roman" w:cs="Times New Roman"/>
          <w:b/>
          <w:bCs/>
          <w:color w:val="000000"/>
          <w:sz w:val="24"/>
          <w:szCs w:val="24"/>
        </w:rPr>
        <w:t xml:space="preserve">okres gwarancji </w:t>
      </w:r>
      <w:r w:rsidR="00CA66A5" w:rsidRPr="008F77C6">
        <w:rPr>
          <w:rFonts w:ascii="Times New Roman" w:hAnsi="Times New Roman" w:cs="Times New Roman"/>
          <w:b/>
          <w:bCs/>
          <w:color w:val="000000"/>
          <w:sz w:val="24"/>
          <w:szCs w:val="24"/>
        </w:rPr>
        <w:t>4</w:t>
      </w:r>
      <w:r w:rsidR="005C4D65" w:rsidRPr="008F77C6">
        <w:rPr>
          <w:rFonts w:ascii="Times New Roman" w:hAnsi="Times New Roman" w:cs="Times New Roman"/>
          <w:b/>
          <w:bCs/>
          <w:color w:val="000000"/>
          <w:sz w:val="24"/>
          <w:szCs w:val="24"/>
        </w:rPr>
        <w:t xml:space="preserve">0% </w:t>
      </w:r>
    </w:p>
    <w:p w14:paraId="4BF2AC98" w14:textId="06256A54" w:rsidR="00C00A77" w:rsidRPr="008F77C6" w:rsidRDefault="005C4D65" w:rsidP="006B5491">
      <w:pPr>
        <w:autoSpaceDE w:val="0"/>
        <w:autoSpaceDN w:val="0"/>
        <w:adjustRightInd w:val="0"/>
        <w:rPr>
          <w:rFonts w:ascii="Times New Roman" w:hAnsi="Times New Roman" w:cs="Times New Roman"/>
          <w:color w:val="000000"/>
          <w:sz w:val="24"/>
          <w:szCs w:val="24"/>
        </w:rPr>
      </w:pPr>
      <w:r w:rsidRPr="008F77C6">
        <w:rPr>
          <w:rFonts w:ascii="Times New Roman" w:hAnsi="Times New Roman" w:cs="Times New Roman"/>
          <w:color w:val="000000"/>
          <w:sz w:val="24"/>
          <w:szCs w:val="24"/>
        </w:rPr>
        <w:t>W powyższym kryterium oceniany będzie okres udzielonej przez Wykonawcę gwarancji na dostarczony przedmiot zamówienia. Ocena okresu gwarancji będzie dokonywana na podstawie oświadczenia Wykonawcy złożonego na załączniku nr 2 do SWZ (Oferta):</w:t>
      </w:r>
    </w:p>
    <w:p w14:paraId="500FB162" w14:textId="77777777" w:rsidR="005C4D65" w:rsidRPr="008F77C6" w:rsidRDefault="005C4D65" w:rsidP="005C4D65">
      <w:pPr>
        <w:autoSpaceDE w:val="0"/>
        <w:autoSpaceDN w:val="0"/>
        <w:adjustRightInd w:val="0"/>
        <w:spacing w:after="0" w:line="240" w:lineRule="auto"/>
        <w:rPr>
          <w:rFonts w:ascii="Times New Roman" w:hAnsi="Times New Roman" w:cs="Times New Roman"/>
          <w:color w:val="000000"/>
          <w:sz w:val="24"/>
          <w:szCs w:val="24"/>
        </w:rPr>
      </w:pPr>
      <w:r w:rsidRPr="008F77C6">
        <w:rPr>
          <w:rFonts w:ascii="Times New Roman" w:hAnsi="Times New Roman" w:cs="Times New Roman"/>
          <w:color w:val="000000"/>
          <w:sz w:val="24"/>
          <w:szCs w:val="24"/>
        </w:rPr>
        <w:t xml:space="preserve">Punktacja zostanie przyznana wedle zasad: </w:t>
      </w:r>
    </w:p>
    <w:p w14:paraId="0514E5A8" w14:textId="36C754E7" w:rsidR="005C4D65" w:rsidRPr="008F77C6" w:rsidRDefault="005C4D65" w:rsidP="005C4D65">
      <w:pPr>
        <w:autoSpaceDE w:val="0"/>
        <w:autoSpaceDN w:val="0"/>
        <w:adjustRightInd w:val="0"/>
        <w:spacing w:after="0" w:line="240" w:lineRule="auto"/>
        <w:rPr>
          <w:rFonts w:ascii="Times New Roman" w:hAnsi="Times New Roman" w:cs="Times New Roman"/>
          <w:color w:val="000000"/>
          <w:sz w:val="24"/>
          <w:szCs w:val="24"/>
        </w:rPr>
      </w:pPr>
      <w:r w:rsidRPr="008F77C6">
        <w:rPr>
          <w:rFonts w:ascii="Times New Roman" w:hAnsi="Times New Roman" w:cs="Times New Roman"/>
          <w:color w:val="000000"/>
          <w:sz w:val="24"/>
          <w:szCs w:val="24"/>
        </w:rPr>
        <w:t xml:space="preserve">Minimum stanowi okres 24 miesięcy, za każde następne 6 miesięcy gwarancji powyżej tego minimum Wykonawca uzyska </w:t>
      </w:r>
      <w:r w:rsidR="0038346A" w:rsidRPr="008F77C6">
        <w:rPr>
          <w:rFonts w:ascii="Times New Roman" w:hAnsi="Times New Roman" w:cs="Times New Roman"/>
          <w:color w:val="000000"/>
          <w:sz w:val="24"/>
          <w:szCs w:val="24"/>
        </w:rPr>
        <w:t>2</w:t>
      </w:r>
      <w:r w:rsidRPr="008F77C6">
        <w:rPr>
          <w:rFonts w:ascii="Times New Roman" w:hAnsi="Times New Roman" w:cs="Times New Roman"/>
          <w:color w:val="000000"/>
          <w:sz w:val="24"/>
          <w:szCs w:val="24"/>
        </w:rPr>
        <w:t xml:space="preserve">0 pkt. tj.: </w:t>
      </w:r>
    </w:p>
    <w:p w14:paraId="0DBB0479" w14:textId="77777777" w:rsidR="005C4D65" w:rsidRPr="008F77C6" w:rsidRDefault="005C4D65" w:rsidP="00391B9C">
      <w:pPr>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8F77C6">
        <w:rPr>
          <w:rFonts w:ascii="Times New Roman" w:hAnsi="Times New Roman" w:cs="Times New Roman"/>
          <w:color w:val="000000"/>
          <w:sz w:val="24"/>
          <w:szCs w:val="24"/>
        </w:rPr>
        <w:t xml:space="preserve">okres gwarancji 24 m-ce – 0 pkt. </w:t>
      </w:r>
    </w:p>
    <w:p w14:paraId="5AA75066" w14:textId="0DDC518F" w:rsidR="005C4D65" w:rsidRPr="008F77C6" w:rsidRDefault="005C4D65" w:rsidP="00391B9C">
      <w:pPr>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8F77C6">
        <w:rPr>
          <w:rFonts w:ascii="Times New Roman" w:hAnsi="Times New Roman" w:cs="Times New Roman"/>
          <w:color w:val="000000"/>
          <w:sz w:val="24"/>
          <w:szCs w:val="24"/>
        </w:rPr>
        <w:t>okres gwarancji 30 m-</w:t>
      </w:r>
      <w:proofErr w:type="spellStart"/>
      <w:r w:rsidRPr="008F77C6">
        <w:rPr>
          <w:rFonts w:ascii="Times New Roman" w:hAnsi="Times New Roman" w:cs="Times New Roman"/>
          <w:color w:val="000000"/>
          <w:sz w:val="24"/>
          <w:szCs w:val="24"/>
        </w:rPr>
        <w:t>cy</w:t>
      </w:r>
      <w:proofErr w:type="spellEnd"/>
      <w:r w:rsidRPr="008F77C6">
        <w:rPr>
          <w:rFonts w:ascii="Times New Roman" w:hAnsi="Times New Roman" w:cs="Times New Roman"/>
          <w:color w:val="000000"/>
          <w:sz w:val="24"/>
          <w:szCs w:val="24"/>
        </w:rPr>
        <w:t xml:space="preserve"> – </w:t>
      </w:r>
      <w:r w:rsidR="00CA66A5" w:rsidRPr="008F77C6">
        <w:rPr>
          <w:rFonts w:ascii="Times New Roman" w:hAnsi="Times New Roman" w:cs="Times New Roman"/>
          <w:color w:val="000000"/>
          <w:sz w:val="24"/>
          <w:szCs w:val="24"/>
        </w:rPr>
        <w:t>20</w:t>
      </w:r>
      <w:r w:rsidRPr="008F77C6">
        <w:rPr>
          <w:rFonts w:ascii="Times New Roman" w:hAnsi="Times New Roman" w:cs="Times New Roman"/>
          <w:color w:val="000000"/>
          <w:sz w:val="24"/>
          <w:szCs w:val="24"/>
        </w:rPr>
        <w:t xml:space="preserve"> pkt. </w:t>
      </w:r>
    </w:p>
    <w:p w14:paraId="1BC28C6C" w14:textId="26B1B242" w:rsidR="005C4D65" w:rsidRPr="008F77C6" w:rsidRDefault="005C4D65" w:rsidP="00391B9C">
      <w:pPr>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8F77C6">
        <w:rPr>
          <w:rFonts w:ascii="Times New Roman" w:hAnsi="Times New Roman" w:cs="Times New Roman"/>
          <w:color w:val="000000"/>
          <w:sz w:val="24"/>
          <w:szCs w:val="24"/>
        </w:rPr>
        <w:t>okres gwarancji 36 m-</w:t>
      </w:r>
      <w:proofErr w:type="spellStart"/>
      <w:r w:rsidRPr="008F77C6">
        <w:rPr>
          <w:rFonts w:ascii="Times New Roman" w:hAnsi="Times New Roman" w:cs="Times New Roman"/>
          <w:color w:val="000000"/>
          <w:sz w:val="24"/>
          <w:szCs w:val="24"/>
        </w:rPr>
        <w:t>cy</w:t>
      </w:r>
      <w:proofErr w:type="spellEnd"/>
      <w:r w:rsidRPr="008F77C6">
        <w:rPr>
          <w:rFonts w:ascii="Times New Roman" w:hAnsi="Times New Roman" w:cs="Times New Roman"/>
          <w:color w:val="000000"/>
          <w:sz w:val="24"/>
          <w:szCs w:val="24"/>
        </w:rPr>
        <w:t xml:space="preserve"> i więcej – </w:t>
      </w:r>
      <w:r w:rsidR="00CA66A5" w:rsidRPr="008F77C6">
        <w:rPr>
          <w:rFonts w:ascii="Times New Roman" w:hAnsi="Times New Roman" w:cs="Times New Roman"/>
          <w:color w:val="000000"/>
          <w:sz w:val="24"/>
          <w:szCs w:val="24"/>
        </w:rPr>
        <w:t>40</w:t>
      </w:r>
      <w:r w:rsidRPr="008F77C6">
        <w:rPr>
          <w:rFonts w:ascii="Times New Roman" w:hAnsi="Times New Roman" w:cs="Times New Roman"/>
          <w:color w:val="000000"/>
          <w:sz w:val="24"/>
          <w:szCs w:val="24"/>
        </w:rPr>
        <w:t xml:space="preserve"> pkt </w:t>
      </w:r>
    </w:p>
    <w:p w14:paraId="2AC487B6" w14:textId="77777777" w:rsidR="00026F7C" w:rsidRPr="008F77C6" w:rsidRDefault="00026F7C" w:rsidP="00026F7C">
      <w:pPr>
        <w:autoSpaceDE w:val="0"/>
        <w:autoSpaceDN w:val="0"/>
        <w:adjustRightInd w:val="0"/>
        <w:spacing w:after="0" w:line="240" w:lineRule="auto"/>
        <w:rPr>
          <w:rFonts w:ascii="Times New Roman" w:hAnsi="Times New Roman" w:cs="Times New Roman"/>
          <w:color w:val="000000"/>
          <w:sz w:val="24"/>
          <w:szCs w:val="24"/>
        </w:rPr>
      </w:pPr>
    </w:p>
    <w:p w14:paraId="20B2C674" w14:textId="05740B0A" w:rsidR="000110FF" w:rsidRDefault="00026F7C" w:rsidP="00026F7C">
      <w:pPr>
        <w:pStyle w:val="Akapitzlist"/>
        <w:numPr>
          <w:ilvl w:val="0"/>
          <w:numId w:val="25"/>
        </w:numPr>
        <w:autoSpaceDE w:val="0"/>
        <w:autoSpaceDN w:val="0"/>
        <w:adjustRightInd w:val="0"/>
        <w:rPr>
          <w:color w:val="000000"/>
        </w:rPr>
      </w:pPr>
      <w:r w:rsidRPr="000110FF">
        <w:rPr>
          <w:color w:val="000000"/>
        </w:rPr>
        <w:t>Najkorzystniejsza oferta może uzyskać maksymalnie 100, 00 punktów</w:t>
      </w:r>
      <w:r w:rsidR="000110FF">
        <w:rPr>
          <w:color w:val="000000"/>
        </w:rPr>
        <w:t>.</w:t>
      </w:r>
    </w:p>
    <w:p w14:paraId="4F60ECD1" w14:textId="403DDF78" w:rsidR="00026F7C" w:rsidRPr="000110FF" w:rsidRDefault="00026F7C" w:rsidP="00026F7C">
      <w:pPr>
        <w:pStyle w:val="Akapitzlist"/>
        <w:numPr>
          <w:ilvl w:val="0"/>
          <w:numId w:val="25"/>
        </w:numPr>
        <w:autoSpaceDE w:val="0"/>
        <w:autoSpaceDN w:val="0"/>
        <w:adjustRightInd w:val="0"/>
        <w:rPr>
          <w:color w:val="000000"/>
        </w:rPr>
      </w:pPr>
      <w:r w:rsidRPr="000110FF">
        <w:rPr>
          <w:color w:val="000000"/>
        </w:rPr>
        <w:t xml:space="preserve">Zamówienie publiczne zostanie udzielone Wykonawcy, którego oferta uzyska największą liczbę punktów. </w:t>
      </w:r>
    </w:p>
    <w:p w14:paraId="154ECEDA" w14:textId="5469F51A" w:rsidR="001A5251" w:rsidRPr="008F77C6" w:rsidRDefault="00026F7C" w:rsidP="000110FF">
      <w:pPr>
        <w:ind w:left="360"/>
        <w:contextualSpacing/>
        <w:jc w:val="both"/>
        <w:rPr>
          <w:rFonts w:ascii="Times New Roman" w:eastAsia="Calibri" w:hAnsi="Times New Roman" w:cs="Times New Roman"/>
          <w:b/>
          <w:sz w:val="24"/>
          <w:szCs w:val="24"/>
        </w:rPr>
      </w:pPr>
      <w:r w:rsidRPr="008F77C6">
        <w:rPr>
          <w:rFonts w:ascii="Times New Roman" w:hAnsi="Times New Roman" w:cs="Times New Roman"/>
          <w:color w:val="000000"/>
          <w:sz w:val="24"/>
          <w:szCs w:val="24"/>
        </w:rPr>
        <w:t>Ilość punktów będzie obliczana z dokładnością do dwóch miejsc po przecinku z zastosowaniem matematycznej zasady zaokrąglania do drugiego miejsca po przecinku. Zamawiający przyzna ostateczną ilość punktów sumując punkty uzyskane w kryteriach opisanych powyżej.</w:t>
      </w:r>
    </w:p>
    <w:p w14:paraId="42334201" w14:textId="77777777" w:rsidR="005C4D65" w:rsidRPr="008F77C6" w:rsidRDefault="005C4D65" w:rsidP="00D643CB">
      <w:pPr>
        <w:spacing w:after="0" w:line="240" w:lineRule="auto"/>
        <w:contextualSpacing/>
        <w:jc w:val="both"/>
        <w:rPr>
          <w:rFonts w:ascii="Times New Roman" w:eastAsia="Calibri" w:hAnsi="Times New Roman" w:cs="Times New Roman"/>
          <w:b/>
          <w:sz w:val="24"/>
          <w:szCs w:val="24"/>
        </w:rPr>
      </w:pPr>
    </w:p>
    <w:p w14:paraId="7140E58E" w14:textId="77777777" w:rsidR="002B4F59" w:rsidRPr="008F77C6" w:rsidRDefault="002B4F59" w:rsidP="00D643CB">
      <w:pPr>
        <w:spacing w:after="0" w:line="240" w:lineRule="auto"/>
        <w:contextualSpacing/>
        <w:jc w:val="both"/>
        <w:rPr>
          <w:rFonts w:ascii="Times New Roman" w:eastAsia="Calibri" w:hAnsi="Times New Roman" w:cs="Times New Roman"/>
          <w:b/>
          <w:sz w:val="24"/>
          <w:szCs w:val="24"/>
        </w:rPr>
      </w:pPr>
    </w:p>
    <w:p w14:paraId="61B370FE" w14:textId="77777777" w:rsidR="002B4F59" w:rsidRPr="008F77C6" w:rsidRDefault="002B4F59" w:rsidP="00D643CB">
      <w:pPr>
        <w:spacing w:after="0" w:line="240" w:lineRule="auto"/>
        <w:contextualSpacing/>
        <w:jc w:val="center"/>
        <w:rPr>
          <w:rFonts w:ascii="Times New Roman" w:eastAsia="Calibri" w:hAnsi="Times New Roman" w:cs="Times New Roman"/>
          <w:b/>
          <w:sz w:val="24"/>
          <w:szCs w:val="24"/>
          <w:u w:val="single"/>
        </w:rPr>
      </w:pPr>
      <w:r w:rsidRPr="008F77C6">
        <w:rPr>
          <w:rFonts w:ascii="Times New Roman" w:eastAsia="Calibri" w:hAnsi="Times New Roman" w:cs="Times New Roman"/>
          <w:b/>
          <w:sz w:val="24"/>
          <w:szCs w:val="24"/>
          <w:u w:val="single"/>
        </w:rPr>
        <w:t>Rozdział XIV</w:t>
      </w:r>
    </w:p>
    <w:p w14:paraId="3C02BC94" w14:textId="4B977F38" w:rsidR="002B4F59" w:rsidRPr="008F77C6" w:rsidRDefault="002B4F59" w:rsidP="00D643CB">
      <w:pPr>
        <w:spacing w:after="0" w:line="240" w:lineRule="auto"/>
        <w:contextualSpacing/>
        <w:jc w:val="center"/>
        <w:rPr>
          <w:rFonts w:ascii="Times New Roman" w:eastAsia="Calibri" w:hAnsi="Times New Roman" w:cs="Times New Roman"/>
          <w:b/>
          <w:sz w:val="24"/>
          <w:szCs w:val="24"/>
          <w:u w:val="single"/>
        </w:rPr>
      </w:pPr>
      <w:r w:rsidRPr="008F77C6">
        <w:rPr>
          <w:rFonts w:ascii="Times New Roman" w:eastAsia="Calibri" w:hAnsi="Times New Roman" w:cs="Times New Roman"/>
          <w:b/>
          <w:sz w:val="24"/>
          <w:szCs w:val="24"/>
          <w:u w:val="single"/>
        </w:rPr>
        <w:t xml:space="preserve">Informacje o formalnościach, jakie muszą zostać dopełnione po wyborze najkorzystniejszej oferty </w:t>
      </w:r>
      <w:r w:rsidR="00B06E07" w:rsidRPr="008F77C6">
        <w:rPr>
          <w:rFonts w:ascii="Times New Roman" w:eastAsia="Calibri" w:hAnsi="Times New Roman" w:cs="Times New Roman"/>
          <w:b/>
          <w:sz w:val="24"/>
          <w:szCs w:val="24"/>
          <w:u w:val="single"/>
        </w:rPr>
        <w:t xml:space="preserve"> </w:t>
      </w:r>
      <w:r w:rsidRPr="008F77C6">
        <w:rPr>
          <w:rFonts w:ascii="Times New Roman" w:eastAsia="Calibri" w:hAnsi="Times New Roman" w:cs="Times New Roman"/>
          <w:b/>
          <w:sz w:val="24"/>
          <w:szCs w:val="24"/>
          <w:u w:val="single"/>
        </w:rPr>
        <w:t>w celu zawarcia umowy w sprawie zamówienia publicznego</w:t>
      </w:r>
    </w:p>
    <w:p w14:paraId="500960B7" w14:textId="77777777" w:rsidR="002B4F59" w:rsidRPr="008F77C6" w:rsidRDefault="002B4F59" w:rsidP="00D643CB">
      <w:pPr>
        <w:spacing w:after="0" w:line="240" w:lineRule="auto"/>
        <w:contextualSpacing/>
        <w:jc w:val="center"/>
        <w:rPr>
          <w:rFonts w:ascii="Times New Roman" w:eastAsia="Calibri" w:hAnsi="Times New Roman" w:cs="Times New Roman"/>
          <w:b/>
          <w:sz w:val="24"/>
          <w:szCs w:val="24"/>
          <w:u w:val="single"/>
        </w:rPr>
      </w:pPr>
    </w:p>
    <w:p w14:paraId="12D03C5A" w14:textId="3E01C1C3" w:rsidR="002B4F59" w:rsidRPr="008F77C6" w:rsidRDefault="002B4F59" w:rsidP="000110FF">
      <w:pPr>
        <w:pStyle w:val="Kolorowalistaakcent11"/>
        <w:numPr>
          <w:ilvl w:val="0"/>
          <w:numId w:val="27"/>
        </w:numPr>
        <w:suppressAutoHyphens/>
        <w:spacing w:before="0" w:after="0" w:line="240" w:lineRule="auto"/>
        <w:rPr>
          <w:rFonts w:ascii="Times New Roman" w:hAnsi="Times New Roman"/>
          <w:sz w:val="24"/>
          <w:szCs w:val="24"/>
        </w:rPr>
      </w:pPr>
      <w:r w:rsidRPr="008F77C6">
        <w:rPr>
          <w:rFonts w:ascii="Times New Roman" w:hAnsi="Times New Roman"/>
          <w:sz w:val="24"/>
          <w:szCs w:val="24"/>
        </w:rPr>
        <w:t>Niezwłocznie po wyborze najkorzystniejszej oferty Zamawiający informuje równocześnie wszystkich biorących udział w postępowaniu Wykonawców o:</w:t>
      </w:r>
    </w:p>
    <w:p w14:paraId="16B5009B" w14:textId="77777777" w:rsidR="000110FF" w:rsidRDefault="002B4F59" w:rsidP="000110FF">
      <w:pPr>
        <w:pStyle w:val="Kolorowalistaakcent11"/>
        <w:numPr>
          <w:ilvl w:val="0"/>
          <w:numId w:val="28"/>
        </w:numPr>
        <w:suppressAutoHyphens/>
        <w:spacing w:before="0" w:after="0" w:line="240" w:lineRule="auto"/>
        <w:rPr>
          <w:rFonts w:ascii="Times New Roman" w:hAnsi="Times New Roman"/>
          <w:sz w:val="24"/>
          <w:szCs w:val="24"/>
        </w:rPr>
      </w:pPr>
      <w:r w:rsidRPr="008F77C6">
        <w:rPr>
          <w:rFonts w:ascii="Times New Roman" w:hAnsi="Times New Roman"/>
          <w:sz w:val="24"/>
          <w:szCs w:val="24"/>
        </w:rPr>
        <w:t>wyborze najkorzystniejszej oferty, podając nazwę albo imię i nazwisko, adres siedziby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D98C91D" w14:textId="413D9D66" w:rsidR="002B4F59" w:rsidRPr="000110FF" w:rsidRDefault="002B4F59" w:rsidP="000110FF">
      <w:pPr>
        <w:pStyle w:val="Kolorowalistaakcent11"/>
        <w:numPr>
          <w:ilvl w:val="0"/>
          <w:numId w:val="28"/>
        </w:numPr>
        <w:suppressAutoHyphens/>
        <w:spacing w:before="0" w:after="0" w:line="240" w:lineRule="auto"/>
        <w:rPr>
          <w:rFonts w:ascii="Times New Roman" w:hAnsi="Times New Roman"/>
          <w:sz w:val="24"/>
          <w:szCs w:val="24"/>
        </w:rPr>
      </w:pPr>
      <w:r w:rsidRPr="000110FF">
        <w:rPr>
          <w:rFonts w:ascii="Times New Roman" w:hAnsi="Times New Roman"/>
          <w:sz w:val="24"/>
          <w:szCs w:val="24"/>
        </w:rPr>
        <w:t>Wykonawcach, których oferty zostały odrzucone - podając uzasadnienie faktyczne i</w:t>
      </w:r>
      <w:r w:rsidR="000110FF">
        <w:rPr>
          <w:rFonts w:ascii="Times New Roman" w:hAnsi="Times New Roman"/>
          <w:sz w:val="24"/>
          <w:szCs w:val="24"/>
        </w:rPr>
        <w:t> </w:t>
      </w:r>
      <w:r w:rsidRPr="000110FF">
        <w:rPr>
          <w:rFonts w:ascii="Times New Roman" w:hAnsi="Times New Roman"/>
          <w:sz w:val="24"/>
          <w:szCs w:val="24"/>
        </w:rPr>
        <w:t>prawne.</w:t>
      </w:r>
    </w:p>
    <w:p w14:paraId="0DC36F04" w14:textId="77777777" w:rsidR="000110FF" w:rsidRDefault="002B4F59" w:rsidP="000110FF">
      <w:pPr>
        <w:pStyle w:val="Kolorowalistaakcent11"/>
        <w:numPr>
          <w:ilvl w:val="0"/>
          <w:numId w:val="27"/>
        </w:numPr>
        <w:suppressAutoHyphens/>
        <w:spacing w:before="0" w:after="0" w:line="240" w:lineRule="auto"/>
        <w:rPr>
          <w:rFonts w:ascii="Times New Roman" w:hAnsi="Times New Roman"/>
          <w:sz w:val="24"/>
          <w:szCs w:val="24"/>
        </w:rPr>
      </w:pPr>
      <w:r w:rsidRPr="008F77C6">
        <w:rPr>
          <w:rFonts w:ascii="Times New Roman" w:hAnsi="Times New Roman"/>
          <w:sz w:val="24"/>
          <w:szCs w:val="24"/>
        </w:rPr>
        <w:t>Zamawiający udostępnia niezwłocznie informacje o których mowa powyżej,  na stronie</w:t>
      </w:r>
      <w:r w:rsidR="000110FF">
        <w:rPr>
          <w:rFonts w:ascii="Times New Roman" w:hAnsi="Times New Roman"/>
          <w:sz w:val="24"/>
          <w:szCs w:val="24"/>
        </w:rPr>
        <w:t xml:space="preserve"> </w:t>
      </w:r>
      <w:r w:rsidRPr="000110FF">
        <w:rPr>
          <w:rFonts w:ascii="Times New Roman" w:hAnsi="Times New Roman"/>
          <w:sz w:val="24"/>
          <w:szCs w:val="24"/>
        </w:rPr>
        <w:t>internetowej prowadzonego postępowania.</w:t>
      </w:r>
    </w:p>
    <w:p w14:paraId="64AFF72E" w14:textId="77777777" w:rsidR="000110FF" w:rsidRDefault="002B4F59" w:rsidP="000110FF">
      <w:pPr>
        <w:pStyle w:val="Kolorowalistaakcent11"/>
        <w:numPr>
          <w:ilvl w:val="0"/>
          <w:numId w:val="27"/>
        </w:numPr>
        <w:suppressAutoHyphens/>
        <w:spacing w:before="0" w:after="0" w:line="240" w:lineRule="auto"/>
        <w:rPr>
          <w:rFonts w:ascii="Times New Roman" w:hAnsi="Times New Roman"/>
          <w:sz w:val="24"/>
          <w:szCs w:val="24"/>
        </w:rPr>
      </w:pPr>
      <w:r w:rsidRPr="000110FF">
        <w:rPr>
          <w:rFonts w:ascii="Times New Roman" w:hAnsi="Times New Roman"/>
          <w:sz w:val="24"/>
          <w:szCs w:val="24"/>
        </w:rPr>
        <w:lastRenderedPageBreak/>
        <w:t xml:space="preserve">W przypadku gdy zostanie wybrana najkorzystniejsza oferta Wykonawców wspólnie ubiegających się </w:t>
      </w:r>
      <w:r w:rsidR="00B06E07" w:rsidRPr="000110FF">
        <w:rPr>
          <w:rFonts w:ascii="Times New Roman" w:hAnsi="Times New Roman"/>
          <w:sz w:val="24"/>
          <w:szCs w:val="24"/>
        </w:rPr>
        <w:t xml:space="preserve"> </w:t>
      </w:r>
      <w:r w:rsidRPr="000110FF">
        <w:rPr>
          <w:rFonts w:ascii="Times New Roman" w:hAnsi="Times New Roman"/>
          <w:sz w:val="24"/>
          <w:szCs w:val="24"/>
        </w:rPr>
        <w:t>o udzielenie zamówienia, Zamawiający przed zawarciem umowy zastrzega sobie możliwość żądania przedłożenia kopii umowy regulującej współpracę tych Wykonawców.</w:t>
      </w:r>
    </w:p>
    <w:p w14:paraId="47F48E7C" w14:textId="69405955" w:rsidR="002B4F59" w:rsidRPr="000110FF" w:rsidRDefault="002B4F59" w:rsidP="000110FF">
      <w:pPr>
        <w:pStyle w:val="Kolorowalistaakcent11"/>
        <w:numPr>
          <w:ilvl w:val="0"/>
          <w:numId w:val="27"/>
        </w:numPr>
        <w:suppressAutoHyphens/>
        <w:spacing w:before="0" w:after="0" w:line="240" w:lineRule="auto"/>
        <w:rPr>
          <w:rFonts w:ascii="Times New Roman" w:hAnsi="Times New Roman"/>
          <w:sz w:val="24"/>
          <w:szCs w:val="24"/>
        </w:rPr>
      </w:pPr>
      <w:r w:rsidRPr="000110FF">
        <w:rPr>
          <w:rFonts w:ascii="Times New Roman" w:hAnsi="Times New Roman"/>
          <w:sz w:val="24"/>
          <w:szCs w:val="24"/>
        </w:rPr>
        <w:t>Jeżeli Wykonawca, którego oferta został wybrana jako najkorzystniejsza, uchyla się od zawarcia umowy w sprawie zamówienia publicznego, Zamawiający może dokonać ponownego badania i oceny ofert spośród pozostałych w postępowaniu Wykonawców oraz wybrać najkorzystniejsza ofertę albo unieważnić postępowanie.</w:t>
      </w:r>
    </w:p>
    <w:p w14:paraId="0C0B1047" w14:textId="77777777" w:rsidR="002B4F59" w:rsidRPr="008F77C6" w:rsidRDefault="002B4F59" w:rsidP="00D643CB">
      <w:pPr>
        <w:pStyle w:val="Kolorowalistaakcent11"/>
        <w:suppressAutoHyphens/>
        <w:spacing w:before="0" w:after="0" w:line="240" w:lineRule="auto"/>
        <w:ind w:left="0"/>
        <w:jc w:val="center"/>
        <w:rPr>
          <w:rFonts w:ascii="Times New Roman" w:hAnsi="Times New Roman"/>
          <w:b/>
          <w:sz w:val="24"/>
          <w:szCs w:val="24"/>
          <w:u w:val="single"/>
        </w:rPr>
      </w:pPr>
    </w:p>
    <w:p w14:paraId="1F7C367B" w14:textId="77777777" w:rsidR="002B4F59" w:rsidRPr="008F77C6" w:rsidRDefault="002B4F59" w:rsidP="00D643CB">
      <w:pPr>
        <w:pStyle w:val="Kolorowalistaakcent11"/>
        <w:suppressAutoHyphens/>
        <w:spacing w:before="0" w:after="0" w:line="240" w:lineRule="auto"/>
        <w:ind w:left="0"/>
        <w:jc w:val="center"/>
        <w:rPr>
          <w:rFonts w:ascii="Times New Roman" w:hAnsi="Times New Roman"/>
          <w:b/>
          <w:sz w:val="24"/>
          <w:szCs w:val="24"/>
          <w:u w:val="single"/>
        </w:rPr>
      </w:pPr>
    </w:p>
    <w:p w14:paraId="7B42D97B" w14:textId="77777777" w:rsidR="002B4F59" w:rsidRPr="008F77C6" w:rsidRDefault="002B4F59" w:rsidP="00D643CB">
      <w:pPr>
        <w:pStyle w:val="Kolorowalistaakcent11"/>
        <w:suppressAutoHyphens/>
        <w:spacing w:before="0" w:after="0" w:line="240" w:lineRule="auto"/>
        <w:ind w:left="0"/>
        <w:jc w:val="center"/>
        <w:rPr>
          <w:rFonts w:ascii="Times New Roman" w:hAnsi="Times New Roman"/>
          <w:b/>
          <w:sz w:val="24"/>
          <w:szCs w:val="24"/>
          <w:u w:val="single"/>
        </w:rPr>
      </w:pPr>
      <w:r w:rsidRPr="008F77C6">
        <w:rPr>
          <w:rFonts w:ascii="Times New Roman" w:hAnsi="Times New Roman"/>
          <w:b/>
          <w:sz w:val="24"/>
          <w:szCs w:val="24"/>
          <w:u w:val="single"/>
        </w:rPr>
        <w:t>Rozdział XV</w:t>
      </w:r>
    </w:p>
    <w:p w14:paraId="4E9E4ADB" w14:textId="77777777" w:rsidR="002B4F59" w:rsidRPr="008F77C6" w:rsidRDefault="002B4F59" w:rsidP="00D643CB">
      <w:pPr>
        <w:pStyle w:val="Kolorowalistaakcent11"/>
        <w:suppressAutoHyphens/>
        <w:spacing w:before="0" w:after="0" w:line="240" w:lineRule="auto"/>
        <w:ind w:left="0"/>
        <w:jc w:val="center"/>
        <w:rPr>
          <w:rFonts w:ascii="Times New Roman" w:hAnsi="Times New Roman"/>
          <w:b/>
          <w:sz w:val="24"/>
          <w:szCs w:val="24"/>
          <w:u w:val="single"/>
        </w:rPr>
      </w:pPr>
      <w:r w:rsidRPr="008F77C6">
        <w:rPr>
          <w:rFonts w:ascii="Times New Roman" w:hAnsi="Times New Roman"/>
          <w:b/>
          <w:sz w:val="24"/>
          <w:szCs w:val="24"/>
          <w:u w:val="single"/>
        </w:rPr>
        <w:t>Projektowe postanowienia umowy w sprawie zamówienia publicznego, które zostaną wprowadzone do treści zawieranej umowy</w:t>
      </w:r>
    </w:p>
    <w:p w14:paraId="29AA811C" w14:textId="77777777" w:rsidR="002B4F59" w:rsidRPr="008F77C6" w:rsidRDefault="002B4F59" w:rsidP="00D643CB">
      <w:pPr>
        <w:pStyle w:val="Kolorowalistaakcent11"/>
        <w:suppressAutoHyphens/>
        <w:spacing w:before="0" w:after="0" w:line="240" w:lineRule="auto"/>
        <w:ind w:left="0"/>
        <w:jc w:val="center"/>
        <w:rPr>
          <w:rFonts w:ascii="Times New Roman" w:hAnsi="Times New Roman"/>
          <w:b/>
          <w:sz w:val="24"/>
          <w:szCs w:val="24"/>
        </w:rPr>
      </w:pPr>
    </w:p>
    <w:p w14:paraId="3F07BC7B" w14:textId="77777777" w:rsidR="000110FF" w:rsidRDefault="002B4F59" w:rsidP="000110FF">
      <w:pPr>
        <w:pStyle w:val="Kolorowalistaakcent11"/>
        <w:numPr>
          <w:ilvl w:val="0"/>
          <w:numId w:val="30"/>
        </w:numPr>
        <w:suppressAutoHyphens/>
        <w:spacing w:before="0" w:after="0" w:line="240" w:lineRule="auto"/>
        <w:rPr>
          <w:rFonts w:ascii="Times New Roman" w:hAnsi="Times New Roman"/>
          <w:bCs/>
          <w:sz w:val="24"/>
          <w:szCs w:val="24"/>
        </w:rPr>
      </w:pPr>
      <w:r w:rsidRPr="008F77C6">
        <w:rPr>
          <w:rFonts w:ascii="Times New Roman" w:hAnsi="Times New Roman"/>
          <w:bCs/>
          <w:sz w:val="24"/>
          <w:szCs w:val="24"/>
        </w:rPr>
        <w:t>Zabezpieczenie należytego wykonania umowy nie jest wymagane przez Zamawiającego.</w:t>
      </w:r>
    </w:p>
    <w:p w14:paraId="3441BF96" w14:textId="77777777" w:rsidR="000110FF" w:rsidRDefault="002B4F59" w:rsidP="000110FF">
      <w:pPr>
        <w:pStyle w:val="Kolorowalistaakcent11"/>
        <w:numPr>
          <w:ilvl w:val="0"/>
          <w:numId w:val="30"/>
        </w:numPr>
        <w:suppressAutoHyphens/>
        <w:spacing w:before="0" w:after="0" w:line="240" w:lineRule="auto"/>
        <w:rPr>
          <w:rFonts w:ascii="Times New Roman" w:hAnsi="Times New Roman"/>
          <w:bCs/>
          <w:sz w:val="24"/>
          <w:szCs w:val="24"/>
        </w:rPr>
      </w:pPr>
      <w:r w:rsidRPr="000110FF">
        <w:rPr>
          <w:rFonts w:ascii="Times New Roman" w:hAnsi="Times New Roman"/>
          <w:sz w:val="24"/>
          <w:szCs w:val="24"/>
        </w:rPr>
        <w:t xml:space="preserve">Zamawiający zawrze umowę, według projektowych postanowień umowy zawartych </w:t>
      </w:r>
      <w:r w:rsidRPr="000110FF">
        <w:rPr>
          <w:rFonts w:ascii="Times New Roman" w:hAnsi="Times New Roman"/>
          <w:sz w:val="24"/>
          <w:szCs w:val="24"/>
        </w:rPr>
        <w:br/>
        <w:t>w SWZ z Wykonawcą, którego oferta została wybrana jako najkorzystniejsza, zgodnie z art. 308 ust. 2 ustawy.</w:t>
      </w:r>
    </w:p>
    <w:p w14:paraId="4201174C" w14:textId="35539325" w:rsidR="000110FF" w:rsidRPr="00DB19E6" w:rsidRDefault="002B4F59" w:rsidP="000110FF">
      <w:pPr>
        <w:pStyle w:val="Kolorowalistaakcent11"/>
        <w:numPr>
          <w:ilvl w:val="0"/>
          <w:numId w:val="30"/>
        </w:numPr>
        <w:suppressAutoHyphens/>
        <w:spacing w:before="0" w:after="0" w:line="240" w:lineRule="auto"/>
        <w:rPr>
          <w:rFonts w:ascii="Times New Roman" w:hAnsi="Times New Roman"/>
          <w:bCs/>
          <w:color w:val="000000" w:themeColor="text1"/>
          <w:sz w:val="24"/>
          <w:szCs w:val="24"/>
        </w:rPr>
      </w:pPr>
      <w:r w:rsidRPr="000110FF">
        <w:rPr>
          <w:rFonts w:ascii="Times New Roman" w:hAnsi="Times New Roman"/>
          <w:sz w:val="24"/>
          <w:szCs w:val="24"/>
        </w:rPr>
        <w:t xml:space="preserve">Zmiana umowy w sprawie zamówienia publicznego może nastąpić w formie pisemnej aneksu pod rygorem nieważności. Zmiana umowy może nastąpić  w przypadkach określonych w projektowych postanowieniach umowy, stanowiących </w:t>
      </w:r>
      <w:r w:rsidRPr="00DB19E6">
        <w:rPr>
          <w:rFonts w:ascii="Times New Roman" w:hAnsi="Times New Roman"/>
          <w:color w:val="000000" w:themeColor="text1"/>
          <w:sz w:val="24"/>
          <w:szCs w:val="24"/>
        </w:rPr>
        <w:t xml:space="preserve">załącznik nr </w:t>
      </w:r>
      <w:r w:rsidR="00CC6949" w:rsidRPr="00DB19E6">
        <w:rPr>
          <w:rFonts w:ascii="Times New Roman" w:hAnsi="Times New Roman"/>
          <w:color w:val="000000" w:themeColor="text1"/>
          <w:sz w:val="24"/>
          <w:szCs w:val="24"/>
        </w:rPr>
        <w:t>6</w:t>
      </w:r>
      <w:r w:rsidRPr="00DB19E6">
        <w:rPr>
          <w:rFonts w:ascii="Times New Roman" w:hAnsi="Times New Roman"/>
          <w:color w:val="000000" w:themeColor="text1"/>
          <w:sz w:val="24"/>
          <w:szCs w:val="24"/>
        </w:rPr>
        <w:t xml:space="preserve"> do SWZ.</w:t>
      </w:r>
    </w:p>
    <w:p w14:paraId="1D148049" w14:textId="77777777" w:rsidR="000110FF" w:rsidRDefault="002B4F59" w:rsidP="000110FF">
      <w:pPr>
        <w:pStyle w:val="Kolorowalistaakcent11"/>
        <w:numPr>
          <w:ilvl w:val="0"/>
          <w:numId w:val="30"/>
        </w:numPr>
        <w:suppressAutoHyphens/>
        <w:spacing w:before="0" w:after="0" w:line="240" w:lineRule="auto"/>
        <w:rPr>
          <w:rFonts w:ascii="Times New Roman" w:hAnsi="Times New Roman"/>
          <w:bCs/>
          <w:sz w:val="24"/>
          <w:szCs w:val="24"/>
        </w:rPr>
      </w:pPr>
      <w:r w:rsidRPr="000110FF">
        <w:rPr>
          <w:rFonts w:ascii="Times New Roman" w:hAnsi="Times New Roman"/>
          <w:sz w:val="24"/>
          <w:szCs w:val="24"/>
        </w:rPr>
        <w:t>Strona występująca o zmianę postanowień umowy zobowiązana jest udokumentować zaistnienia okoliczności zmiany. Wniosek o zmianę postanowień umowy musi być wyrażony na piśmie.</w:t>
      </w:r>
    </w:p>
    <w:p w14:paraId="4FE8E7C7" w14:textId="189812C3" w:rsidR="002B4F59" w:rsidRPr="000110FF" w:rsidRDefault="002B4F59" w:rsidP="000110FF">
      <w:pPr>
        <w:pStyle w:val="Kolorowalistaakcent11"/>
        <w:numPr>
          <w:ilvl w:val="0"/>
          <w:numId w:val="30"/>
        </w:numPr>
        <w:suppressAutoHyphens/>
        <w:spacing w:before="0" w:after="0" w:line="240" w:lineRule="auto"/>
        <w:rPr>
          <w:rFonts w:ascii="Times New Roman" w:hAnsi="Times New Roman"/>
          <w:bCs/>
          <w:sz w:val="24"/>
          <w:szCs w:val="24"/>
        </w:rPr>
      </w:pPr>
      <w:r w:rsidRPr="000110FF">
        <w:rPr>
          <w:rFonts w:ascii="Times New Roman" w:hAnsi="Times New Roman"/>
          <w:sz w:val="24"/>
          <w:szCs w:val="24"/>
        </w:rPr>
        <w:t>Zmiany umowy nie mogą naruszać postanowień zawartych w art. 454 ustawy Pzp.</w:t>
      </w:r>
    </w:p>
    <w:p w14:paraId="35109E07" w14:textId="77777777" w:rsidR="002B4F59" w:rsidRPr="008F77C6" w:rsidRDefault="002B4F59" w:rsidP="00D643CB">
      <w:pPr>
        <w:pStyle w:val="Kolorowalistaakcent11"/>
        <w:suppressAutoHyphens/>
        <w:spacing w:before="0" w:after="0" w:line="240" w:lineRule="auto"/>
        <w:ind w:left="567" w:hanging="567"/>
        <w:rPr>
          <w:rFonts w:ascii="Times New Roman" w:hAnsi="Times New Roman"/>
          <w:sz w:val="24"/>
          <w:szCs w:val="24"/>
        </w:rPr>
      </w:pPr>
    </w:p>
    <w:p w14:paraId="598B3920" w14:textId="77777777" w:rsidR="002B4F59" w:rsidRPr="008F77C6" w:rsidRDefault="002B4F59" w:rsidP="00D643CB">
      <w:pPr>
        <w:pStyle w:val="Kolorowalistaakcent11"/>
        <w:suppressAutoHyphens/>
        <w:spacing w:before="0" w:after="0" w:line="240" w:lineRule="auto"/>
        <w:ind w:left="567" w:hanging="567"/>
        <w:rPr>
          <w:rFonts w:ascii="Times New Roman" w:hAnsi="Times New Roman"/>
          <w:sz w:val="24"/>
          <w:szCs w:val="24"/>
        </w:rPr>
      </w:pPr>
    </w:p>
    <w:p w14:paraId="4D1B5E82" w14:textId="77777777" w:rsidR="002B4F59" w:rsidRPr="008F77C6" w:rsidRDefault="002B4F59" w:rsidP="00D643CB">
      <w:pPr>
        <w:pStyle w:val="Kolorowalistaakcent11"/>
        <w:suppressAutoHyphens/>
        <w:spacing w:before="0" w:after="0" w:line="240" w:lineRule="auto"/>
        <w:ind w:left="567" w:hanging="567"/>
        <w:rPr>
          <w:rFonts w:ascii="Times New Roman" w:hAnsi="Times New Roman"/>
          <w:sz w:val="24"/>
          <w:szCs w:val="24"/>
        </w:rPr>
      </w:pPr>
    </w:p>
    <w:p w14:paraId="2E0591EC" w14:textId="77777777" w:rsidR="002B4F59" w:rsidRPr="008F77C6" w:rsidRDefault="002B4F59" w:rsidP="00D643CB">
      <w:pPr>
        <w:pStyle w:val="Kolorowalistaakcent11"/>
        <w:suppressAutoHyphens/>
        <w:spacing w:before="0" w:after="0" w:line="240" w:lineRule="auto"/>
        <w:ind w:left="567" w:hanging="567"/>
        <w:jc w:val="center"/>
        <w:rPr>
          <w:rFonts w:ascii="Times New Roman" w:hAnsi="Times New Roman"/>
          <w:b/>
          <w:sz w:val="24"/>
          <w:szCs w:val="24"/>
          <w:u w:val="single"/>
        </w:rPr>
      </w:pPr>
      <w:r w:rsidRPr="008F77C6">
        <w:rPr>
          <w:rFonts w:ascii="Times New Roman" w:hAnsi="Times New Roman"/>
          <w:b/>
          <w:sz w:val="24"/>
          <w:szCs w:val="24"/>
          <w:u w:val="single"/>
        </w:rPr>
        <w:t>Rozdział XVI</w:t>
      </w:r>
    </w:p>
    <w:p w14:paraId="26BBC568" w14:textId="77777777" w:rsidR="002B4F59" w:rsidRPr="008F77C6" w:rsidRDefault="002B4F59" w:rsidP="00D643CB">
      <w:pPr>
        <w:pStyle w:val="Kolorowalistaakcent11"/>
        <w:suppressAutoHyphens/>
        <w:spacing w:before="0" w:after="0" w:line="240" w:lineRule="auto"/>
        <w:ind w:left="567" w:hanging="567"/>
        <w:jc w:val="center"/>
        <w:rPr>
          <w:rFonts w:ascii="Times New Roman" w:hAnsi="Times New Roman"/>
          <w:b/>
          <w:sz w:val="24"/>
          <w:szCs w:val="24"/>
          <w:u w:val="single"/>
        </w:rPr>
      </w:pPr>
      <w:r w:rsidRPr="008F77C6">
        <w:rPr>
          <w:rFonts w:ascii="Times New Roman" w:hAnsi="Times New Roman"/>
          <w:b/>
          <w:sz w:val="24"/>
          <w:szCs w:val="24"/>
          <w:u w:val="single"/>
        </w:rPr>
        <w:t>Pouczenie o środkach ochrony prawnej przysługującej Wykonawcy</w:t>
      </w:r>
    </w:p>
    <w:p w14:paraId="0C90E2E1" w14:textId="77777777" w:rsidR="002B4F59" w:rsidRPr="008F77C6" w:rsidRDefault="002B4F59" w:rsidP="00D643CB">
      <w:pPr>
        <w:pStyle w:val="Kolorowalistaakcent11"/>
        <w:suppressAutoHyphens/>
        <w:spacing w:before="0" w:after="0" w:line="240" w:lineRule="auto"/>
        <w:ind w:left="567" w:hanging="567"/>
        <w:jc w:val="center"/>
        <w:rPr>
          <w:rFonts w:ascii="Times New Roman" w:hAnsi="Times New Roman"/>
          <w:b/>
          <w:sz w:val="24"/>
          <w:szCs w:val="24"/>
          <w:u w:val="single"/>
        </w:rPr>
      </w:pPr>
    </w:p>
    <w:p w14:paraId="0432159B" w14:textId="77777777" w:rsidR="000110FF" w:rsidRDefault="002B4F59" w:rsidP="000110FF">
      <w:pPr>
        <w:pStyle w:val="Kolorowalistaakcent11"/>
        <w:numPr>
          <w:ilvl w:val="0"/>
          <w:numId w:val="31"/>
        </w:numPr>
        <w:suppressAutoHyphens/>
        <w:spacing w:before="0" w:after="0" w:line="240" w:lineRule="auto"/>
        <w:rPr>
          <w:rFonts w:ascii="Times New Roman" w:hAnsi="Times New Roman"/>
          <w:sz w:val="24"/>
          <w:szCs w:val="24"/>
        </w:rPr>
      </w:pPr>
      <w:r w:rsidRPr="008F77C6">
        <w:rPr>
          <w:rFonts w:ascii="Times New Roman" w:hAnsi="Times New Roman"/>
          <w:sz w:val="24"/>
          <w:szCs w:val="24"/>
        </w:rPr>
        <w:t>Środki ochrony prawnej przysługują Wykonawcy oraz innemu podmiotowi, jeżeli ma lub miał interes w uzyskaniu zamówienia lub poniósł lub może ponieść szkodę w wyniku naruszenia przez Zamawiającego przepisów ustawy, o których mowa w dziale IX ustawy,  tj.: odwołanie oraz skarga.</w:t>
      </w:r>
    </w:p>
    <w:p w14:paraId="4F92361F" w14:textId="0CBE8647" w:rsidR="002B4F59" w:rsidRPr="000110FF" w:rsidRDefault="002B4F59" w:rsidP="000110FF">
      <w:pPr>
        <w:pStyle w:val="Kolorowalistaakcent11"/>
        <w:numPr>
          <w:ilvl w:val="0"/>
          <w:numId w:val="31"/>
        </w:numPr>
        <w:suppressAutoHyphens/>
        <w:spacing w:before="0" w:after="0" w:line="240" w:lineRule="auto"/>
        <w:rPr>
          <w:rFonts w:ascii="Times New Roman" w:hAnsi="Times New Roman"/>
          <w:sz w:val="24"/>
          <w:szCs w:val="24"/>
        </w:rPr>
      </w:pPr>
      <w:r w:rsidRPr="000110FF">
        <w:rPr>
          <w:rFonts w:ascii="Times New Roman" w:hAnsi="Times New Roman"/>
          <w:sz w:val="24"/>
          <w:szCs w:val="24"/>
        </w:rPr>
        <w:t>Odwołanie przysługuje na:</w:t>
      </w:r>
    </w:p>
    <w:p w14:paraId="604BF45C" w14:textId="1188694C" w:rsidR="000110FF" w:rsidRDefault="002B4F59" w:rsidP="000110FF">
      <w:pPr>
        <w:pStyle w:val="Kolorowalistaakcent11"/>
        <w:numPr>
          <w:ilvl w:val="0"/>
          <w:numId w:val="32"/>
        </w:numPr>
        <w:suppressAutoHyphens/>
        <w:spacing w:before="0" w:after="0" w:line="240" w:lineRule="auto"/>
        <w:rPr>
          <w:rFonts w:ascii="Times New Roman" w:hAnsi="Times New Roman"/>
          <w:sz w:val="24"/>
          <w:szCs w:val="24"/>
        </w:rPr>
      </w:pPr>
      <w:r w:rsidRPr="008F77C6">
        <w:rPr>
          <w:rFonts w:ascii="Times New Roman" w:hAnsi="Times New Roman"/>
          <w:sz w:val="24"/>
          <w:szCs w:val="24"/>
        </w:rPr>
        <w:t xml:space="preserve">niezgodną z przepisami ustawy czynność Zamawiającego, podjętą w postępowaniu </w:t>
      </w:r>
      <w:r w:rsidRPr="000110FF">
        <w:rPr>
          <w:rFonts w:ascii="Times New Roman" w:hAnsi="Times New Roman"/>
          <w:sz w:val="24"/>
          <w:szCs w:val="24"/>
        </w:rPr>
        <w:t>o</w:t>
      </w:r>
      <w:r w:rsidR="000110FF">
        <w:rPr>
          <w:rFonts w:ascii="Times New Roman" w:hAnsi="Times New Roman"/>
          <w:sz w:val="24"/>
          <w:szCs w:val="24"/>
        </w:rPr>
        <w:t> </w:t>
      </w:r>
      <w:r w:rsidRPr="000110FF">
        <w:rPr>
          <w:rFonts w:ascii="Times New Roman" w:hAnsi="Times New Roman"/>
          <w:sz w:val="24"/>
          <w:szCs w:val="24"/>
        </w:rPr>
        <w:t>udzielenie zamówienia, w tym na projektowane postanowienia umowy;</w:t>
      </w:r>
    </w:p>
    <w:p w14:paraId="7F4CB504" w14:textId="77777777" w:rsidR="000110FF" w:rsidRDefault="002B4F59" w:rsidP="000110FF">
      <w:pPr>
        <w:pStyle w:val="Kolorowalistaakcent11"/>
        <w:numPr>
          <w:ilvl w:val="0"/>
          <w:numId w:val="32"/>
        </w:numPr>
        <w:suppressAutoHyphens/>
        <w:spacing w:before="0" w:after="0" w:line="240" w:lineRule="auto"/>
        <w:rPr>
          <w:rFonts w:ascii="Times New Roman" w:hAnsi="Times New Roman"/>
          <w:sz w:val="24"/>
          <w:szCs w:val="24"/>
        </w:rPr>
      </w:pPr>
      <w:r w:rsidRPr="000110FF">
        <w:rPr>
          <w:rFonts w:ascii="Times New Roman" w:hAnsi="Times New Roman"/>
          <w:sz w:val="24"/>
          <w:szCs w:val="24"/>
        </w:rPr>
        <w:t>zaniechanie przeprowadzenia postępowania o udzielenie zamówienia, do którego Zamawiający był obowiązany na podstawie ustawy;</w:t>
      </w:r>
    </w:p>
    <w:p w14:paraId="5DEA4A74" w14:textId="21A62E58" w:rsidR="002B4F59" w:rsidRPr="000110FF" w:rsidRDefault="002B4F59" w:rsidP="000110FF">
      <w:pPr>
        <w:pStyle w:val="Kolorowalistaakcent11"/>
        <w:numPr>
          <w:ilvl w:val="0"/>
          <w:numId w:val="32"/>
        </w:numPr>
        <w:suppressAutoHyphens/>
        <w:spacing w:before="0" w:after="0" w:line="240" w:lineRule="auto"/>
        <w:rPr>
          <w:rFonts w:ascii="Times New Roman" w:hAnsi="Times New Roman"/>
          <w:sz w:val="24"/>
          <w:szCs w:val="24"/>
        </w:rPr>
      </w:pPr>
      <w:r w:rsidRPr="000110FF">
        <w:rPr>
          <w:rFonts w:ascii="Times New Roman" w:hAnsi="Times New Roman"/>
          <w:sz w:val="24"/>
          <w:szCs w:val="24"/>
        </w:rPr>
        <w:t>zaniechanie przeprowadzenia postępowania o udzielenie zamówienia na podstawie ustawy, mimo że Zamawiający był do tego obowiązany.</w:t>
      </w:r>
    </w:p>
    <w:p w14:paraId="300802A7" w14:textId="77777777" w:rsidR="000110FF" w:rsidRDefault="002B4F59" w:rsidP="000110FF">
      <w:pPr>
        <w:pStyle w:val="Kolorowalistaakcent11"/>
        <w:numPr>
          <w:ilvl w:val="0"/>
          <w:numId w:val="31"/>
        </w:numPr>
        <w:suppressAutoHyphens/>
        <w:spacing w:before="0" w:after="0" w:line="240" w:lineRule="auto"/>
        <w:rPr>
          <w:rFonts w:ascii="Times New Roman" w:hAnsi="Times New Roman"/>
          <w:sz w:val="24"/>
          <w:szCs w:val="24"/>
        </w:rPr>
      </w:pPr>
      <w:r w:rsidRPr="008F77C6">
        <w:rPr>
          <w:rFonts w:ascii="Times New Roman" w:hAnsi="Times New Roman"/>
          <w:sz w:val="24"/>
          <w:szCs w:val="24"/>
        </w:rPr>
        <w:t>Odwołanie wnosi się w terminie 5 dni od dnia przekazania informacji o czynnościach Zamawiającemu stanowiącej podstawę wyjaśnienia.</w:t>
      </w:r>
    </w:p>
    <w:p w14:paraId="57199E3E" w14:textId="77777777" w:rsidR="000110FF" w:rsidRDefault="002B4F59" w:rsidP="000110FF">
      <w:pPr>
        <w:pStyle w:val="Kolorowalistaakcent11"/>
        <w:numPr>
          <w:ilvl w:val="0"/>
          <w:numId w:val="31"/>
        </w:numPr>
        <w:suppressAutoHyphens/>
        <w:spacing w:before="0" w:after="0" w:line="240" w:lineRule="auto"/>
        <w:rPr>
          <w:rFonts w:ascii="Times New Roman" w:hAnsi="Times New Roman"/>
          <w:sz w:val="24"/>
          <w:szCs w:val="24"/>
        </w:rPr>
      </w:pPr>
      <w:r w:rsidRPr="000110FF">
        <w:rPr>
          <w:rFonts w:ascii="Times New Roman" w:hAnsi="Times New Roman"/>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6FCCB8E8" w14:textId="77777777" w:rsidR="000110FF" w:rsidRDefault="002B4F59" w:rsidP="000110FF">
      <w:pPr>
        <w:pStyle w:val="Kolorowalistaakcent11"/>
        <w:numPr>
          <w:ilvl w:val="0"/>
          <w:numId w:val="31"/>
        </w:numPr>
        <w:suppressAutoHyphens/>
        <w:spacing w:before="0" w:after="0" w:line="240" w:lineRule="auto"/>
        <w:rPr>
          <w:rFonts w:ascii="Times New Roman" w:hAnsi="Times New Roman"/>
          <w:sz w:val="24"/>
          <w:szCs w:val="24"/>
        </w:rPr>
      </w:pPr>
      <w:r w:rsidRPr="000110FF">
        <w:rPr>
          <w:rFonts w:ascii="Times New Roman" w:hAnsi="Times New Roman"/>
          <w:sz w:val="24"/>
          <w:szCs w:val="24"/>
        </w:rPr>
        <w:lastRenderedPageBreak/>
        <w:t>Na orzeczenie Izby oraz postanowienie Prezesa Izby, o którym mowa w art. 519 ust. 1 ustawy, stronom oraz uczestnikom postępowania odwoławczego przysługuje skarga do sądu.</w:t>
      </w:r>
    </w:p>
    <w:p w14:paraId="4C8FC945" w14:textId="6236EA70" w:rsidR="002B4F59" w:rsidRPr="000110FF" w:rsidRDefault="002B4F59" w:rsidP="000110FF">
      <w:pPr>
        <w:pStyle w:val="Kolorowalistaakcent11"/>
        <w:numPr>
          <w:ilvl w:val="0"/>
          <w:numId w:val="31"/>
        </w:numPr>
        <w:suppressAutoHyphens/>
        <w:spacing w:before="0" w:after="0" w:line="240" w:lineRule="auto"/>
        <w:rPr>
          <w:rFonts w:ascii="Times New Roman" w:hAnsi="Times New Roman"/>
          <w:sz w:val="24"/>
          <w:szCs w:val="24"/>
        </w:rPr>
      </w:pPr>
      <w:r w:rsidRPr="000110FF">
        <w:rPr>
          <w:rFonts w:ascii="Times New Roman" w:hAnsi="Times New Roman"/>
          <w:sz w:val="24"/>
          <w:szCs w:val="24"/>
        </w:rPr>
        <w:t>Szczegółowe informacje dotyczące środków ochrony prawnej określone są w Dziale IX „Środki ochrony prawnej” ustawy.</w:t>
      </w:r>
    </w:p>
    <w:p w14:paraId="43294292" w14:textId="3BBF2EA2" w:rsidR="002B4F59" w:rsidRPr="008F77C6" w:rsidRDefault="002B4F59" w:rsidP="00E33B57">
      <w:pPr>
        <w:pStyle w:val="Kolorowalistaakcent11"/>
        <w:suppressAutoHyphens/>
        <w:spacing w:before="0" w:after="0" w:line="240" w:lineRule="auto"/>
        <w:ind w:left="360"/>
        <w:rPr>
          <w:rFonts w:ascii="Times New Roman" w:hAnsi="Times New Roman"/>
          <w:b/>
          <w:sz w:val="24"/>
          <w:szCs w:val="24"/>
        </w:rPr>
      </w:pPr>
      <w:r w:rsidRPr="008F77C6">
        <w:rPr>
          <w:rFonts w:ascii="Times New Roman" w:hAnsi="Times New Roman"/>
          <w:b/>
          <w:sz w:val="24"/>
          <w:szCs w:val="24"/>
        </w:rPr>
        <w:t>W sprawach nieuregulowanych SWZ stosuje się obowiązujące przepisy ustawy Prawo zamówień publicznych, Kodeksu cywilnego, przepisy wykonawcze do ustawy oraz inne przepisy właściwe dla przedmiotu zamówienia.</w:t>
      </w:r>
    </w:p>
    <w:p w14:paraId="20EBA119" w14:textId="77777777" w:rsidR="002B4F59" w:rsidRPr="008F77C6" w:rsidRDefault="002B4F59" w:rsidP="00D643CB">
      <w:pPr>
        <w:pStyle w:val="Kolorowalistaakcent11"/>
        <w:suppressAutoHyphens/>
        <w:spacing w:before="0" w:after="0" w:line="240" w:lineRule="auto"/>
        <w:ind w:left="0"/>
        <w:rPr>
          <w:rFonts w:ascii="Times New Roman" w:hAnsi="Times New Roman"/>
          <w:b/>
          <w:sz w:val="24"/>
          <w:szCs w:val="24"/>
          <w:u w:val="single"/>
        </w:rPr>
      </w:pPr>
    </w:p>
    <w:p w14:paraId="0A900F8E" w14:textId="77777777" w:rsidR="002B4F59" w:rsidRPr="008F77C6" w:rsidRDefault="002B4F59" w:rsidP="00D643CB">
      <w:pPr>
        <w:pStyle w:val="Kolorowalistaakcent11"/>
        <w:suppressAutoHyphens/>
        <w:spacing w:before="0" w:after="0" w:line="240" w:lineRule="auto"/>
        <w:ind w:left="0"/>
        <w:jc w:val="center"/>
        <w:rPr>
          <w:rFonts w:ascii="Times New Roman" w:hAnsi="Times New Roman"/>
          <w:b/>
          <w:sz w:val="24"/>
          <w:szCs w:val="24"/>
          <w:u w:val="single"/>
        </w:rPr>
      </w:pPr>
    </w:p>
    <w:p w14:paraId="53B17B66" w14:textId="77777777" w:rsidR="002B4F59" w:rsidRPr="008F77C6" w:rsidRDefault="002B4F59" w:rsidP="00D643CB">
      <w:pPr>
        <w:pStyle w:val="Kolorowalistaakcent11"/>
        <w:suppressAutoHyphens/>
        <w:spacing w:before="0" w:after="0" w:line="240" w:lineRule="auto"/>
        <w:ind w:left="0"/>
        <w:jc w:val="center"/>
        <w:rPr>
          <w:rFonts w:ascii="Times New Roman" w:hAnsi="Times New Roman"/>
          <w:b/>
          <w:sz w:val="24"/>
          <w:szCs w:val="24"/>
          <w:u w:val="single"/>
        </w:rPr>
      </w:pPr>
      <w:r w:rsidRPr="008F77C6">
        <w:rPr>
          <w:rFonts w:ascii="Times New Roman" w:hAnsi="Times New Roman"/>
          <w:b/>
          <w:sz w:val="24"/>
          <w:szCs w:val="24"/>
          <w:u w:val="single"/>
        </w:rPr>
        <w:t>Rozdział XVII</w:t>
      </w:r>
    </w:p>
    <w:p w14:paraId="5AD7D677" w14:textId="77777777" w:rsidR="002B4F59" w:rsidRPr="008F77C6" w:rsidRDefault="002B4F59" w:rsidP="00D643CB">
      <w:pPr>
        <w:pStyle w:val="Kolorowalistaakcent11"/>
        <w:suppressAutoHyphens/>
        <w:spacing w:before="0" w:after="0" w:line="240" w:lineRule="auto"/>
        <w:ind w:left="0"/>
        <w:jc w:val="center"/>
        <w:rPr>
          <w:rFonts w:ascii="Times New Roman" w:hAnsi="Times New Roman"/>
          <w:b/>
          <w:sz w:val="24"/>
          <w:szCs w:val="24"/>
          <w:u w:val="single"/>
        </w:rPr>
      </w:pPr>
      <w:r w:rsidRPr="008F77C6">
        <w:rPr>
          <w:rFonts w:ascii="Times New Roman" w:hAnsi="Times New Roman"/>
          <w:b/>
          <w:sz w:val="24"/>
          <w:szCs w:val="24"/>
          <w:u w:val="single"/>
        </w:rPr>
        <w:t>Klauzula zatrudnieniowa</w:t>
      </w:r>
    </w:p>
    <w:p w14:paraId="254B67FA" w14:textId="77777777" w:rsidR="002B4F59" w:rsidRPr="008F77C6" w:rsidRDefault="002B4F59" w:rsidP="00D643CB">
      <w:pPr>
        <w:pStyle w:val="Kolorowalistaakcent11"/>
        <w:suppressAutoHyphens/>
        <w:spacing w:before="0" w:after="0" w:line="240" w:lineRule="auto"/>
        <w:ind w:left="0"/>
        <w:jc w:val="center"/>
        <w:rPr>
          <w:rFonts w:ascii="Times New Roman" w:hAnsi="Times New Roman"/>
          <w:b/>
          <w:sz w:val="24"/>
          <w:szCs w:val="24"/>
          <w:u w:val="single"/>
        </w:rPr>
      </w:pPr>
    </w:p>
    <w:p w14:paraId="58E0A601" w14:textId="5858AE49" w:rsidR="002B4F59" w:rsidRPr="008F77C6" w:rsidRDefault="002B4F59" w:rsidP="00D643CB">
      <w:pPr>
        <w:pStyle w:val="Kolorowalistaakcent11"/>
        <w:suppressAutoHyphens/>
        <w:spacing w:before="0" w:after="0" w:line="240" w:lineRule="auto"/>
        <w:ind w:left="0"/>
        <w:rPr>
          <w:rFonts w:ascii="Times New Roman" w:hAnsi="Times New Roman"/>
          <w:bCs/>
          <w:sz w:val="24"/>
          <w:szCs w:val="24"/>
        </w:rPr>
      </w:pPr>
      <w:r w:rsidRPr="008F77C6">
        <w:rPr>
          <w:rFonts w:ascii="Times New Roman" w:hAnsi="Times New Roman"/>
          <w:bCs/>
          <w:sz w:val="24"/>
          <w:szCs w:val="24"/>
        </w:rPr>
        <w:t>Zamawiający stosownie do art. 95 ust. 1 ustawy Pzp, nie określa obowiązku zatrudnienia na podstawie umowy o pracę osób wykonujących czynności w zakresie realizacji zamówienia w</w:t>
      </w:r>
      <w:r w:rsidR="00E33B57">
        <w:rPr>
          <w:rFonts w:ascii="Times New Roman" w:hAnsi="Times New Roman"/>
          <w:bCs/>
          <w:sz w:val="24"/>
          <w:szCs w:val="24"/>
        </w:rPr>
        <w:t> </w:t>
      </w:r>
      <w:r w:rsidRPr="008F77C6">
        <w:rPr>
          <w:rFonts w:ascii="Times New Roman" w:hAnsi="Times New Roman"/>
          <w:bCs/>
          <w:sz w:val="24"/>
          <w:szCs w:val="24"/>
        </w:rPr>
        <w:t>niniejszym postępowaniu.</w:t>
      </w:r>
    </w:p>
    <w:p w14:paraId="3D4D5971" w14:textId="77777777" w:rsidR="002B4F59" w:rsidRPr="008F77C6" w:rsidRDefault="002B4F59" w:rsidP="00D643CB">
      <w:pPr>
        <w:pStyle w:val="Kolorowalistaakcent11"/>
        <w:suppressAutoHyphens/>
        <w:spacing w:before="0" w:after="0" w:line="240" w:lineRule="auto"/>
        <w:ind w:left="0"/>
        <w:jc w:val="center"/>
        <w:rPr>
          <w:rFonts w:ascii="Times New Roman" w:hAnsi="Times New Roman"/>
          <w:b/>
          <w:sz w:val="24"/>
          <w:szCs w:val="24"/>
          <w:u w:val="single"/>
        </w:rPr>
      </w:pPr>
    </w:p>
    <w:p w14:paraId="0BBDE10B" w14:textId="77777777" w:rsidR="00DB19E6" w:rsidRDefault="00DB19E6" w:rsidP="00DB19E6">
      <w:pPr>
        <w:pStyle w:val="Kolorowalistaakcent11"/>
        <w:suppressAutoHyphens/>
        <w:spacing w:before="0" w:after="0" w:line="240" w:lineRule="auto"/>
        <w:ind w:left="0"/>
        <w:rPr>
          <w:rFonts w:ascii="Times New Roman" w:hAnsi="Times New Roman"/>
          <w:b/>
          <w:sz w:val="24"/>
          <w:szCs w:val="24"/>
          <w:u w:val="single"/>
        </w:rPr>
      </w:pPr>
    </w:p>
    <w:p w14:paraId="3BF7BD41" w14:textId="77777777" w:rsidR="00DB19E6" w:rsidRDefault="00DB19E6" w:rsidP="00DB19E6">
      <w:pPr>
        <w:pStyle w:val="Kolorowalistaakcent11"/>
        <w:suppressAutoHyphens/>
        <w:spacing w:before="0" w:after="0" w:line="240" w:lineRule="auto"/>
        <w:ind w:left="0"/>
        <w:rPr>
          <w:rFonts w:ascii="Times New Roman" w:hAnsi="Times New Roman"/>
          <w:b/>
          <w:color w:val="FF0000"/>
          <w:sz w:val="24"/>
          <w:szCs w:val="24"/>
          <w:u w:val="single"/>
        </w:rPr>
      </w:pPr>
    </w:p>
    <w:p w14:paraId="0451634E" w14:textId="1761531B" w:rsidR="002B4F59" w:rsidRPr="00DB19E6" w:rsidRDefault="002B4F59" w:rsidP="00D643CB">
      <w:pPr>
        <w:pStyle w:val="Kolorowalistaakcent11"/>
        <w:suppressAutoHyphens/>
        <w:spacing w:before="0" w:after="0" w:line="240" w:lineRule="auto"/>
        <w:ind w:left="0"/>
        <w:jc w:val="center"/>
        <w:rPr>
          <w:rFonts w:ascii="Times New Roman" w:hAnsi="Times New Roman"/>
          <w:b/>
          <w:color w:val="000000" w:themeColor="text1"/>
          <w:sz w:val="24"/>
          <w:szCs w:val="24"/>
          <w:u w:val="single"/>
        </w:rPr>
      </w:pPr>
      <w:r w:rsidRPr="00DB19E6">
        <w:rPr>
          <w:rFonts w:ascii="Times New Roman" w:hAnsi="Times New Roman"/>
          <w:b/>
          <w:color w:val="000000" w:themeColor="text1"/>
          <w:sz w:val="24"/>
          <w:szCs w:val="24"/>
          <w:u w:val="single"/>
        </w:rPr>
        <w:t>Rozdział XVIII</w:t>
      </w:r>
    </w:p>
    <w:p w14:paraId="415B6108" w14:textId="77777777" w:rsidR="002B4F59" w:rsidRPr="00DB19E6" w:rsidRDefault="002B4F59" w:rsidP="00D643CB">
      <w:pPr>
        <w:pStyle w:val="Kolorowalistaakcent11"/>
        <w:suppressAutoHyphens/>
        <w:spacing w:before="0" w:after="0" w:line="240" w:lineRule="auto"/>
        <w:ind w:left="0"/>
        <w:jc w:val="center"/>
        <w:rPr>
          <w:rFonts w:ascii="Times New Roman" w:hAnsi="Times New Roman"/>
          <w:b/>
          <w:color w:val="000000" w:themeColor="text1"/>
          <w:sz w:val="24"/>
          <w:szCs w:val="24"/>
          <w:u w:val="single"/>
        </w:rPr>
      </w:pPr>
      <w:r w:rsidRPr="00DB19E6">
        <w:rPr>
          <w:rFonts w:ascii="Times New Roman" w:hAnsi="Times New Roman"/>
          <w:b/>
          <w:color w:val="000000" w:themeColor="text1"/>
          <w:sz w:val="24"/>
          <w:szCs w:val="24"/>
          <w:u w:val="single"/>
        </w:rPr>
        <w:t>Klauzula informacyjna z art. 13 RODO, w celu związania z postanowieniem</w:t>
      </w:r>
    </w:p>
    <w:p w14:paraId="69A64480" w14:textId="77777777" w:rsidR="002B4F59" w:rsidRPr="00DB19E6" w:rsidRDefault="002B4F59" w:rsidP="00D643CB">
      <w:pPr>
        <w:pStyle w:val="Kolorowalistaakcent11"/>
        <w:suppressAutoHyphens/>
        <w:spacing w:before="0" w:after="0" w:line="240" w:lineRule="auto"/>
        <w:ind w:left="0"/>
        <w:jc w:val="center"/>
        <w:rPr>
          <w:rFonts w:ascii="Times New Roman" w:hAnsi="Times New Roman"/>
          <w:b/>
          <w:color w:val="000000" w:themeColor="text1"/>
          <w:sz w:val="24"/>
          <w:szCs w:val="24"/>
          <w:u w:val="single"/>
        </w:rPr>
      </w:pPr>
      <w:r w:rsidRPr="00DB19E6">
        <w:rPr>
          <w:rFonts w:ascii="Times New Roman" w:hAnsi="Times New Roman"/>
          <w:b/>
          <w:color w:val="000000" w:themeColor="text1"/>
          <w:sz w:val="24"/>
          <w:szCs w:val="24"/>
          <w:u w:val="single"/>
        </w:rPr>
        <w:t>o udzielenie zamówienia publicznego</w:t>
      </w:r>
    </w:p>
    <w:p w14:paraId="2A9EBF1D" w14:textId="77777777" w:rsidR="002B4F59" w:rsidRPr="008F77C6" w:rsidRDefault="002B4F59" w:rsidP="00D643CB">
      <w:pPr>
        <w:pStyle w:val="Kolorowalistaakcent11"/>
        <w:suppressAutoHyphens/>
        <w:spacing w:before="0" w:after="0" w:line="240" w:lineRule="auto"/>
        <w:ind w:left="0"/>
        <w:jc w:val="center"/>
        <w:rPr>
          <w:rFonts w:ascii="Times New Roman" w:hAnsi="Times New Roman"/>
          <w:b/>
          <w:sz w:val="24"/>
          <w:szCs w:val="24"/>
          <w:u w:val="single"/>
        </w:rPr>
      </w:pPr>
    </w:p>
    <w:p w14:paraId="1B2D17B5" w14:textId="77777777" w:rsidR="00DB19E6" w:rsidRDefault="00DB19E6" w:rsidP="00DB19E6">
      <w:pPr>
        <w:jc w:val="both"/>
        <w:rPr>
          <w:rFonts w:ascii="Times New Roman" w:hAnsi="Times New Roman" w:cs="Times New Roman"/>
          <w:sz w:val="24"/>
          <w:szCs w:val="24"/>
        </w:rPr>
      </w:pPr>
      <w:r w:rsidRPr="009A07A7">
        <w:rPr>
          <w:rFonts w:ascii="Times New Roman" w:hAnsi="Times New Roman" w:cs="Times New Roman"/>
          <w:sz w:val="24"/>
          <w:szCs w:val="24"/>
        </w:rPr>
        <w:t>Zgodnie z art. 13 ust. 1 i ust. 2 ogólnego rozporządzenia o ochronie danych osobowych z dnia 27 kwietnia 2016 r. informuję, że:</w:t>
      </w:r>
    </w:p>
    <w:p w14:paraId="2BF329F6" w14:textId="77777777" w:rsidR="00DB19E6" w:rsidRDefault="00DB19E6" w:rsidP="00DB19E6">
      <w:pPr>
        <w:pStyle w:val="Akapitzlist"/>
        <w:numPr>
          <w:ilvl w:val="0"/>
          <w:numId w:val="45"/>
        </w:numPr>
        <w:suppressAutoHyphens w:val="0"/>
        <w:spacing w:after="160" w:line="259" w:lineRule="auto"/>
        <w:contextualSpacing/>
        <w:jc w:val="both"/>
      </w:pPr>
      <w:r w:rsidRPr="009A07A7">
        <w:t>administratorem Pani/Pana danych osobowych jest Biblioteka Pedagogiczna w Chełmie z</w:t>
      </w:r>
      <w:r>
        <w:t> </w:t>
      </w:r>
      <w:r w:rsidRPr="009A07A7">
        <w:t>siedzibą przy ul. H. Wieniawskiego 15;</w:t>
      </w:r>
    </w:p>
    <w:p w14:paraId="2A9D867B" w14:textId="77777777" w:rsidR="00DB19E6" w:rsidRDefault="00DB19E6" w:rsidP="00DB19E6">
      <w:pPr>
        <w:pStyle w:val="Akapitzlist"/>
        <w:numPr>
          <w:ilvl w:val="0"/>
          <w:numId w:val="45"/>
        </w:numPr>
        <w:suppressAutoHyphens w:val="0"/>
        <w:spacing w:after="160" w:line="259" w:lineRule="auto"/>
        <w:contextualSpacing/>
        <w:jc w:val="both"/>
      </w:pPr>
      <w:r w:rsidRPr="009A07A7">
        <w:t xml:space="preserve">inspektorem ochrony danych w Bibliotece jest Pani Magdalena Machowicz adres e-mail: </w:t>
      </w:r>
      <w:hyperlink r:id="rId21" w:history="1">
        <w:r w:rsidRPr="00434541">
          <w:rPr>
            <w:rStyle w:val="Hipercze"/>
          </w:rPr>
          <w:t>iod@bpchelm.pl</w:t>
        </w:r>
      </w:hyperlink>
      <w:r w:rsidRPr="009A07A7">
        <w:t>;</w:t>
      </w:r>
    </w:p>
    <w:p w14:paraId="783CD46D" w14:textId="77777777" w:rsidR="00DB19E6" w:rsidRDefault="00DB19E6" w:rsidP="00DB19E6">
      <w:pPr>
        <w:pStyle w:val="Akapitzlist"/>
        <w:numPr>
          <w:ilvl w:val="0"/>
          <w:numId w:val="45"/>
        </w:numPr>
        <w:suppressAutoHyphens w:val="0"/>
        <w:spacing w:after="160" w:line="259" w:lineRule="auto"/>
        <w:contextualSpacing/>
        <w:jc w:val="both"/>
      </w:pPr>
      <w:r w:rsidRPr="009A07A7">
        <w:t>Pani/Pana dane będą przetwarzane na podstawie obowiązku prawnego, do którego wypełnienia jest zobowiązany administrator (art. 6 ust. 1 pkt c RODO) w celu zapewnienia ochrony udostępnianych i wypożyczanych zbiorów, w tym dochodzenia ewentualnych roszczeń prawnych i prowadzenia statystyk dotyczących korzystania z Biblioteki oraz na podstawie zgody osoby, której dane dotyczą (art. 6 ust. 1 pkt a RODO) w celu powiadamiania o nowościach czytelniczych, organizowanych imprezach, konkursach, spotkaniach autorskich, zgodnie</w:t>
      </w:r>
      <w:r>
        <w:t xml:space="preserve"> </w:t>
      </w:r>
      <w:r w:rsidRPr="009A07A7">
        <w:t>z treścią ogólnego rozporządzenia o ochronie danych osobowych z dnia 27 kwietnia 2016 r.;</w:t>
      </w:r>
    </w:p>
    <w:p w14:paraId="50AE5F32" w14:textId="77777777" w:rsidR="00DB19E6" w:rsidRDefault="00DB19E6" w:rsidP="00DB19E6">
      <w:pPr>
        <w:pStyle w:val="Akapitzlist"/>
        <w:numPr>
          <w:ilvl w:val="0"/>
          <w:numId w:val="45"/>
        </w:numPr>
        <w:suppressAutoHyphens w:val="0"/>
        <w:spacing w:after="160" w:line="259" w:lineRule="auto"/>
        <w:contextualSpacing/>
        <w:jc w:val="both"/>
      </w:pPr>
      <w:r w:rsidRPr="009A07A7">
        <w:t xml:space="preserve"> dane osobowe przetwarzane będą w celu udostępniania zbiorów, podanie danych jest niezbędne do zarejestrowania i obsługi czytelnika. Podanie danych w celu powiadamiania o nowościach czytelniczych, organizowanych imprezach, konkursach, wydarzeniach bibliotecznych jest dobrowolne;</w:t>
      </w:r>
    </w:p>
    <w:p w14:paraId="4C86D5E8" w14:textId="77777777" w:rsidR="00DB19E6" w:rsidRDefault="00DB19E6" w:rsidP="00DB19E6">
      <w:pPr>
        <w:pStyle w:val="Akapitzlist"/>
        <w:numPr>
          <w:ilvl w:val="0"/>
          <w:numId w:val="45"/>
        </w:numPr>
        <w:suppressAutoHyphens w:val="0"/>
        <w:spacing w:after="160" w:line="259" w:lineRule="auto"/>
        <w:contextualSpacing/>
        <w:jc w:val="both"/>
      </w:pPr>
      <w:r w:rsidRPr="009A07A7">
        <w:t>Pani/Pana dane osobowe mogą być powierzone firmie zewnętrznej MOL Sp. z o.o. w celach serwisowych lub konwersji bazy, w innym przypadku udostępnianie i powierzanie danych nie jest przewidziane;</w:t>
      </w:r>
    </w:p>
    <w:p w14:paraId="6BC90FD4" w14:textId="77777777" w:rsidR="00DB19E6" w:rsidRDefault="00DB19E6" w:rsidP="00DB19E6">
      <w:pPr>
        <w:pStyle w:val="Akapitzlist"/>
        <w:numPr>
          <w:ilvl w:val="0"/>
          <w:numId w:val="45"/>
        </w:numPr>
        <w:suppressAutoHyphens w:val="0"/>
        <w:spacing w:after="160" w:line="259" w:lineRule="auto"/>
        <w:contextualSpacing/>
        <w:jc w:val="both"/>
      </w:pPr>
      <w:r w:rsidRPr="009A07A7">
        <w:t>Pani/Pana dane będą przechowywane w bazie systemu bibliotecznego przez okres pozostawania czytelnikiem Biblioteki, do czasu zgłoszenia rezygnacji oraz po uregulowaniu ewentualnych zaległości finansowych;</w:t>
      </w:r>
    </w:p>
    <w:p w14:paraId="1B711D19" w14:textId="77777777" w:rsidR="00DB19E6" w:rsidRDefault="00DB19E6" w:rsidP="00DB19E6">
      <w:pPr>
        <w:pStyle w:val="Akapitzlist"/>
        <w:numPr>
          <w:ilvl w:val="0"/>
          <w:numId w:val="45"/>
        </w:numPr>
        <w:suppressAutoHyphens w:val="0"/>
        <w:spacing w:after="160" w:line="259" w:lineRule="auto"/>
        <w:contextualSpacing/>
        <w:jc w:val="both"/>
      </w:pPr>
      <w:r w:rsidRPr="009A07A7">
        <w:lastRenderedPageBreak/>
        <w:t>posiada Pani/Pan prawo dostępu do treści swoich danych i ich sprostowania, usunięcia, ograniczenia przetwarzania, prawo do przenoszenia danych, prawo do wniesienia sprzeciwu, prawo do cofnięci zgody w dowolnym momencie bez wpływu na zgodność z</w:t>
      </w:r>
      <w:r>
        <w:t> </w:t>
      </w:r>
      <w:r w:rsidRPr="009A07A7">
        <w:t>prawem przetwarzania, którego dokonano na podstawie zgody przed jej cofnięciem;</w:t>
      </w:r>
    </w:p>
    <w:p w14:paraId="4F456715" w14:textId="165B9E52" w:rsidR="002B4F59" w:rsidRPr="00DB19E6" w:rsidRDefault="00DB19E6" w:rsidP="00DB19E6">
      <w:pPr>
        <w:pStyle w:val="Akapitzlist"/>
        <w:numPr>
          <w:ilvl w:val="0"/>
          <w:numId w:val="45"/>
        </w:numPr>
        <w:suppressAutoHyphens w:val="0"/>
        <w:spacing w:after="160" w:line="259" w:lineRule="auto"/>
        <w:contextualSpacing/>
        <w:jc w:val="both"/>
      </w:pPr>
      <w:r w:rsidRPr="009A07A7">
        <w:t>ma Pani/Pan prawo do wniesienia skargi do Prezesa UODO, gdy uzna Pani/Pan, iż przetwarzanie danych osobowych Pani/Pan dotyczących narusza przepisy ogólnego rozporządzenia o ochronie danych osobowych z dnia 27 kwietnia 2016 r.</w:t>
      </w:r>
    </w:p>
    <w:p w14:paraId="34906C31" w14:textId="77777777" w:rsidR="002B4F59" w:rsidRPr="008F77C6" w:rsidRDefault="002B4F59" w:rsidP="00D643CB">
      <w:pPr>
        <w:keepNext/>
        <w:keepLines/>
        <w:spacing w:after="0" w:line="240" w:lineRule="auto"/>
        <w:jc w:val="center"/>
        <w:rPr>
          <w:rFonts w:ascii="Times New Roman" w:hAnsi="Times New Roman" w:cs="Times New Roman"/>
          <w:b/>
          <w:sz w:val="24"/>
          <w:szCs w:val="24"/>
          <w:u w:val="single"/>
        </w:rPr>
      </w:pPr>
      <w:r w:rsidRPr="008F77C6">
        <w:rPr>
          <w:rFonts w:ascii="Times New Roman" w:hAnsi="Times New Roman" w:cs="Times New Roman"/>
          <w:b/>
          <w:sz w:val="24"/>
          <w:szCs w:val="24"/>
          <w:u w:val="single"/>
        </w:rPr>
        <w:t>Rozdział XIX</w:t>
      </w:r>
    </w:p>
    <w:p w14:paraId="23936C4B" w14:textId="77777777" w:rsidR="002B4F59" w:rsidRPr="008F77C6" w:rsidRDefault="002B4F59" w:rsidP="00D643CB">
      <w:pPr>
        <w:keepNext/>
        <w:keepLines/>
        <w:spacing w:after="0" w:line="240" w:lineRule="auto"/>
        <w:jc w:val="center"/>
        <w:rPr>
          <w:rFonts w:ascii="Times New Roman" w:hAnsi="Times New Roman" w:cs="Times New Roman"/>
          <w:b/>
          <w:sz w:val="24"/>
          <w:szCs w:val="24"/>
          <w:u w:val="single"/>
        </w:rPr>
      </w:pPr>
      <w:r w:rsidRPr="008F77C6">
        <w:rPr>
          <w:rFonts w:ascii="Times New Roman" w:hAnsi="Times New Roman" w:cs="Times New Roman"/>
          <w:b/>
          <w:sz w:val="24"/>
          <w:szCs w:val="24"/>
          <w:u w:val="single"/>
        </w:rPr>
        <w:t>Załączniki składające się na integralną część SWZ</w:t>
      </w:r>
    </w:p>
    <w:p w14:paraId="69AE4093" w14:textId="77777777" w:rsidR="002B4F59" w:rsidRPr="008F77C6" w:rsidRDefault="002B4F59" w:rsidP="00D643CB">
      <w:pPr>
        <w:keepNext/>
        <w:keepLines/>
        <w:spacing w:after="0" w:line="240" w:lineRule="auto"/>
        <w:jc w:val="both"/>
        <w:rPr>
          <w:rFonts w:ascii="Times New Roman" w:hAnsi="Times New Roman" w:cs="Times New Roman"/>
          <w:sz w:val="24"/>
          <w:szCs w:val="24"/>
        </w:rPr>
      </w:pPr>
    </w:p>
    <w:p w14:paraId="5CF0449B" w14:textId="414889B2" w:rsidR="002B4F59" w:rsidRPr="008F77C6" w:rsidRDefault="008B0724" w:rsidP="008B0724">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1 - </w:t>
      </w:r>
      <w:r w:rsidR="005C0124">
        <w:rPr>
          <w:rFonts w:ascii="Times New Roman" w:hAnsi="Times New Roman" w:cs="Times New Roman"/>
          <w:sz w:val="24"/>
          <w:szCs w:val="24"/>
        </w:rPr>
        <w:t>O</w:t>
      </w:r>
      <w:r w:rsidR="002B4F59" w:rsidRPr="008F77C6">
        <w:rPr>
          <w:rFonts w:ascii="Times New Roman" w:hAnsi="Times New Roman" w:cs="Times New Roman"/>
          <w:sz w:val="24"/>
          <w:szCs w:val="24"/>
        </w:rPr>
        <w:t xml:space="preserve">pis </w:t>
      </w:r>
      <w:r w:rsidR="005C0124">
        <w:rPr>
          <w:rFonts w:ascii="Times New Roman" w:hAnsi="Times New Roman" w:cs="Times New Roman"/>
          <w:sz w:val="24"/>
          <w:szCs w:val="24"/>
        </w:rPr>
        <w:t>P</w:t>
      </w:r>
      <w:r w:rsidR="002B4F59" w:rsidRPr="008F77C6">
        <w:rPr>
          <w:rFonts w:ascii="Times New Roman" w:hAnsi="Times New Roman" w:cs="Times New Roman"/>
          <w:sz w:val="24"/>
          <w:szCs w:val="24"/>
        </w:rPr>
        <w:t xml:space="preserve">rzedmiotu </w:t>
      </w:r>
      <w:r w:rsidR="005C0124">
        <w:rPr>
          <w:rFonts w:ascii="Times New Roman" w:hAnsi="Times New Roman" w:cs="Times New Roman"/>
          <w:sz w:val="24"/>
          <w:szCs w:val="24"/>
        </w:rPr>
        <w:t>Z</w:t>
      </w:r>
      <w:r w:rsidR="002B4F59" w:rsidRPr="008F77C6">
        <w:rPr>
          <w:rFonts w:ascii="Times New Roman" w:hAnsi="Times New Roman" w:cs="Times New Roman"/>
          <w:sz w:val="24"/>
          <w:szCs w:val="24"/>
        </w:rPr>
        <w:t>amówienia.</w:t>
      </w:r>
    </w:p>
    <w:p w14:paraId="57685277" w14:textId="52775672" w:rsidR="0086429B" w:rsidRPr="008F77C6" w:rsidRDefault="008B0724" w:rsidP="008B0724">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1a - </w:t>
      </w:r>
      <w:r w:rsidR="005C0124">
        <w:rPr>
          <w:rFonts w:ascii="Times New Roman" w:eastAsia="Times New Roman" w:hAnsi="Times New Roman" w:cs="Times New Roman"/>
          <w:color w:val="000000" w:themeColor="text1"/>
          <w:kern w:val="28"/>
          <w:sz w:val="24"/>
          <w:szCs w:val="24"/>
        </w:rPr>
        <w:t>R</w:t>
      </w:r>
      <w:r w:rsidR="00226EC3" w:rsidRPr="000552B0">
        <w:rPr>
          <w:rFonts w:ascii="Times New Roman" w:eastAsia="Times New Roman" w:hAnsi="Times New Roman" w:cs="Times New Roman"/>
          <w:color w:val="000000" w:themeColor="text1"/>
          <w:kern w:val="28"/>
          <w:sz w:val="24"/>
          <w:szCs w:val="24"/>
        </w:rPr>
        <w:t>zut z góry Magazynów nr 1, 2 i 3.</w:t>
      </w:r>
    </w:p>
    <w:p w14:paraId="0884DC28" w14:textId="4CB9E9C6" w:rsidR="002B4F59" w:rsidRDefault="008B0724" w:rsidP="00D643CB">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2 - Oferta Wykonawcy</w:t>
      </w:r>
      <w:r w:rsidR="002B4F59" w:rsidRPr="008F77C6">
        <w:rPr>
          <w:rFonts w:ascii="Times New Roman" w:hAnsi="Times New Roman" w:cs="Times New Roman"/>
          <w:sz w:val="24"/>
          <w:szCs w:val="24"/>
        </w:rPr>
        <w:t>.</w:t>
      </w:r>
    </w:p>
    <w:p w14:paraId="39332A20" w14:textId="77E8F6AB" w:rsidR="004142D8" w:rsidRDefault="004142D8" w:rsidP="00D643CB">
      <w:pPr>
        <w:keepNext/>
        <w:keepLines/>
        <w:spacing w:after="0" w:line="240" w:lineRule="auto"/>
        <w:jc w:val="both"/>
        <w:rPr>
          <w:rFonts w:ascii="Times New Roman" w:hAnsi="Times New Roman" w:cs="Times New Roman"/>
          <w:sz w:val="24"/>
          <w:szCs w:val="24"/>
        </w:rPr>
      </w:pPr>
      <w:r w:rsidRPr="008F77C6">
        <w:rPr>
          <w:rFonts w:ascii="Times New Roman" w:hAnsi="Times New Roman" w:cs="Times New Roman"/>
          <w:sz w:val="24"/>
          <w:szCs w:val="24"/>
        </w:rPr>
        <w:t>Załącznik nr 2</w:t>
      </w:r>
      <w:r>
        <w:rPr>
          <w:rFonts w:ascii="Times New Roman" w:hAnsi="Times New Roman" w:cs="Times New Roman"/>
          <w:sz w:val="24"/>
          <w:szCs w:val="24"/>
        </w:rPr>
        <w:t>a</w:t>
      </w:r>
      <w:r w:rsidR="008B0724">
        <w:rPr>
          <w:rFonts w:ascii="Times New Roman" w:hAnsi="Times New Roman" w:cs="Times New Roman"/>
          <w:sz w:val="24"/>
          <w:szCs w:val="24"/>
        </w:rPr>
        <w:t xml:space="preserve"> - </w:t>
      </w:r>
      <w:r w:rsidR="005C0124">
        <w:rPr>
          <w:rFonts w:ascii="Times New Roman" w:hAnsi="Times New Roman" w:cs="Times New Roman"/>
          <w:sz w:val="24"/>
          <w:szCs w:val="24"/>
        </w:rPr>
        <w:t>Z</w:t>
      </w:r>
      <w:r>
        <w:rPr>
          <w:rFonts w:ascii="Times New Roman" w:hAnsi="Times New Roman" w:cs="Times New Roman"/>
          <w:sz w:val="24"/>
          <w:szCs w:val="24"/>
        </w:rPr>
        <w:t>estawienie kosztów</w:t>
      </w:r>
      <w:r w:rsidRPr="008F77C6">
        <w:rPr>
          <w:rFonts w:ascii="Times New Roman" w:hAnsi="Times New Roman" w:cs="Times New Roman"/>
          <w:sz w:val="24"/>
          <w:szCs w:val="24"/>
        </w:rPr>
        <w:t>.</w:t>
      </w:r>
    </w:p>
    <w:p w14:paraId="28260666" w14:textId="22611751" w:rsidR="00DB19E6" w:rsidRPr="008B0724" w:rsidRDefault="003466EF" w:rsidP="003466EF">
      <w:pPr>
        <w:keepNext/>
        <w:keepLines/>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Załącznik </w:t>
      </w:r>
      <w:r w:rsidR="008B0724">
        <w:rPr>
          <w:rFonts w:ascii="Times New Roman" w:hAnsi="Times New Roman" w:cs="Times New Roman"/>
          <w:sz w:val="24"/>
          <w:szCs w:val="24"/>
        </w:rPr>
        <w:t>nr 3</w:t>
      </w:r>
      <w:r>
        <w:rPr>
          <w:rFonts w:ascii="Times New Roman" w:hAnsi="Times New Roman" w:cs="Times New Roman"/>
          <w:sz w:val="24"/>
          <w:szCs w:val="24"/>
        </w:rPr>
        <w:t xml:space="preserve"> - </w:t>
      </w:r>
      <w:r w:rsidR="008B0724" w:rsidRPr="008B0724">
        <w:rPr>
          <w:rFonts w:ascii="Times New Roman" w:hAnsi="Times New Roman" w:cs="Times New Roman"/>
          <w:sz w:val="24"/>
          <w:szCs w:val="24"/>
        </w:rPr>
        <w:t xml:space="preserve">Oświadczenie o niepodleganiu wykluczeniu oraz spełnianiu warunków </w:t>
      </w:r>
      <w:r w:rsidR="008B0724">
        <w:rPr>
          <w:rFonts w:ascii="Times New Roman" w:hAnsi="Times New Roman" w:cs="Times New Roman"/>
          <w:sz w:val="24"/>
          <w:szCs w:val="24"/>
        </w:rPr>
        <w:t xml:space="preserve"> </w:t>
      </w:r>
      <w:r w:rsidR="008B0724" w:rsidRPr="008B0724">
        <w:rPr>
          <w:rFonts w:ascii="Times New Roman" w:hAnsi="Times New Roman" w:cs="Times New Roman"/>
          <w:sz w:val="24"/>
          <w:szCs w:val="24"/>
        </w:rPr>
        <w:t>udziału w postępowaniu</w:t>
      </w:r>
      <w:r w:rsidR="008B0724">
        <w:rPr>
          <w:rFonts w:ascii="Times New Roman" w:hAnsi="Times New Roman" w:cs="Times New Roman"/>
          <w:sz w:val="24"/>
          <w:szCs w:val="24"/>
        </w:rPr>
        <w:t>.</w:t>
      </w:r>
    </w:p>
    <w:p w14:paraId="23A43185" w14:textId="72944207" w:rsidR="002B4F59" w:rsidRPr="008B0724" w:rsidRDefault="008B0724" w:rsidP="00D643CB">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4 - </w:t>
      </w:r>
      <w:r w:rsidRPr="008B0724">
        <w:rPr>
          <w:rFonts w:ascii="Times New Roman" w:hAnsi="Times New Roman" w:cs="Times New Roman"/>
          <w:sz w:val="24"/>
          <w:szCs w:val="24"/>
        </w:rPr>
        <w:t>Oświadczenie podmiotu udostępniającego zasoby</w:t>
      </w:r>
      <w:r>
        <w:rPr>
          <w:rFonts w:ascii="Times New Roman" w:hAnsi="Times New Roman" w:cs="Times New Roman"/>
          <w:sz w:val="24"/>
          <w:szCs w:val="24"/>
        </w:rPr>
        <w:t>.</w:t>
      </w:r>
    </w:p>
    <w:p w14:paraId="6D0C7A7B" w14:textId="1F8385BC" w:rsidR="002B4F59" w:rsidRPr="008B0724" w:rsidRDefault="008B0724" w:rsidP="00D643CB">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5 - </w:t>
      </w:r>
      <w:r w:rsidRPr="008B0724">
        <w:rPr>
          <w:rFonts w:ascii="Times New Roman" w:hAnsi="Times New Roman" w:cs="Times New Roman"/>
          <w:sz w:val="24"/>
          <w:szCs w:val="24"/>
        </w:rPr>
        <w:t>Zobowiązanie podmiotu udostępniającego zasoby.</w:t>
      </w:r>
    </w:p>
    <w:p w14:paraId="12C39F3F" w14:textId="0DE07975" w:rsidR="002B4F59" w:rsidRPr="008B0724" w:rsidRDefault="003466EF" w:rsidP="00D643CB">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6 - Projektowane </w:t>
      </w:r>
      <w:r w:rsidRPr="008B0724">
        <w:rPr>
          <w:rFonts w:ascii="Times New Roman" w:hAnsi="Times New Roman" w:cs="Times New Roman"/>
          <w:sz w:val="24"/>
          <w:szCs w:val="24"/>
        </w:rPr>
        <w:t>postanowienie umowy.</w:t>
      </w:r>
    </w:p>
    <w:p w14:paraId="0D091CCA" w14:textId="77777777" w:rsidR="006F5E58" w:rsidRDefault="006F5E58" w:rsidP="00D643CB">
      <w:pPr>
        <w:keepNext/>
        <w:keepLines/>
        <w:spacing w:after="0" w:line="240" w:lineRule="auto"/>
        <w:jc w:val="both"/>
        <w:rPr>
          <w:rFonts w:ascii="Times New Roman" w:hAnsi="Times New Roman" w:cs="Times New Roman"/>
          <w:sz w:val="24"/>
          <w:szCs w:val="24"/>
        </w:rPr>
      </w:pPr>
    </w:p>
    <w:p w14:paraId="2D72E30A" w14:textId="77777777" w:rsidR="0037577F" w:rsidRDefault="0037577F" w:rsidP="00D643CB">
      <w:pPr>
        <w:keepNext/>
        <w:keepLines/>
        <w:spacing w:after="0" w:line="240" w:lineRule="auto"/>
        <w:jc w:val="both"/>
        <w:rPr>
          <w:rFonts w:ascii="Times New Roman" w:hAnsi="Times New Roman" w:cs="Times New Roman"/>
          <w:sz w:val="24"/>
          <w:szCs w:val="24"/>
        </w:rPr>
      </w:pPr>
    </w:p>
    <w:p w14:paraId="2B7CD173" w14:textId="77777777" w:rsidR="0037577F" w:rsidRDefault="0037577F" w:rsidP="00D643CB">
      <w:pPr>
        <w:keepNext/>
        <w:keepLines/>
        <w:spacing w:after="0" w:line="240" w:lineRule="auto"/>
        <w:jc w:val="both"/>
        <w:rPr>
          <w:rFonts w:ascii="Times New Roman" w:hAnsi="Times New Roman" w:cs="Times New Roman"/>
          <w:sz w:val="24"/>
          <w:szCs w:val="24"/>
        </w:rPr>
      </w:pPr>
    </w:p>
    <w:p w14:paraId="6E7BE1F2" w14:textId="52EBE005" w:rsidR="0037577F" w:rsidRPr="008F77C6" w:rsidRDefault="0037577F" w:rsidP="0037577F">
      <w:pPr>
        <w:keepNext/>
        <w:keepLines/>
        <w:spacing w:after="0" w:line="240" w:lineRule="auto"/>
        <w:jc w:val="right"/>
        <w:rPr>
          <w:rFonts w:ascii="Times New Roman" w:hAnsi="Times New Roman" w:cs="Times New Roman"/>
          <w:sz w:val="24"/>
          <w:szCs w:val="24"/>
        </w:rPr>
      </w:pPr>
      <w:r>
        <w:rPr>
          <w:rFonts w:ascii="Times New Roman" w:hAnsi="Times New Roman" w:cs="Times New Roman"/>
          <w:sz w:val="24"/>
          <w:szCs w:val="24"/>
        </w:rPr>
        <w:t>Zatwierdził</w:t>
      </w:r>
    </w:p>
    <w:p w14:paraId="4C14D983" w14:textId="3B3C65AC" w:rsidR="002B4F59" w:rsidRPr="008F77C6" w:rsidRDefault="002B4F59" w:rsidP="00D643CB">
      <w:pPr>
        <w:keepNext/>
        <w:keepLines/>
        <w:spacing w:after="0" w:line="240" w:lineRule="auto"/>
        <w:jc w:val="both"/>
        <w:rPr>
          <w:rFonts w:ascii="Times New Roman" w:hAnsi="Times New Roman" w:cs="Times New Roman"/>
          <w:sz w:val="24"/>
          <w:szCs w:val="24"/>
        </w:rPr>
      </w:pPr>
    </w:p>
    <w:p w14:paraId="56E9463D" w14:textId="77777777" w:rsidR="002B4F59" w:rsidRPr="008F77C6" w:rsidRDefault="002B4F59" w:rsidP="00D643CB">
      <w:pPr>
        <w:keepNext/>
        <w:keepLines/>
        <w:spacing w:after="0" w:line="240" w:lineRule="auto"/>
        <w:jc w:val="both"/>
        <w:rPr>
          <w:rFonts w:ascii="Times New Roman" w:hAnsi="Times New Roman" w:cs="Times New Roman"/>
          <w:sz w:val="24"/>
          <w:szCs w:val="24"/>
        </w:rPr>
      </w:pPr>
    </w:p>
    <w:p w14:paraId="08220330" w14:textId="77777777" w:rsidR="00802441" w:rsidRPr="008F77C6" w:rsidRDefault="00802441" w:rsidP="00D643CB">
      <w:pPr>
        <w:spacing w:after="0" w:line="240" w:lineRule="auto"/>
        <w:rPr>
          <w:rFonts w:ascii="Times New Roman" w:eastAsia="Times New Roman" w:hAnsi="Times New Roman" w:cs="Times New Roman"/>
          <w:b/>
          <w:color w:val="000000"/>
          <w:sz w:val="24"/>
          <w:szCs w:val="24"/>
        </w:rPr>
      </w:pPr>
    </w:p>
    <w:sectPr w:rsidR="00802441" w:rsidRPr="008F77C6" w:rsidSect="00196ECB">
      <w:footerReference w:type="default" r:id="rId22"/>
      <w:pgSz w:w="11906" w:h="16838"/>
      <w:pgMar w:top="1417" w:right="1417" w:bottom="1417" w:left="1417" w:header="284"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F05E0" w14:textId="77777777" w:rsidR="00BA5EA5" w:rsidRDefault="00BA5EA5" w:rsidP="004E184D">
      <w:pPr>
        <w:spacing w:after="0" w:line="240" w:lineRule="auto"/>
      </w:pPr>
      <w:r>
        <w:separator/>
      </w:r>
    </w:p>
  </w:endnote>
  <w:endnote w:type="continuationSeparator" w:id="0">
    <w:p w14:paraId="4F5ED6AB" w14:textId="77777777" w:rsidR="00BA5EA5" w:rsidRDefault="00BA5EA5" w:rsidP="004E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493599"/>
      <w:docPartObj>
        <w:docPartGallery w:val="Page Numbers (Bottom of Page)"/>
        <w:docPartUnique/>
      </w:docPartObj>
    </w:sdtPr>
    <w:sdtEndPr/>
    <w:sdtContent>
      <w:sdt>
        <w:sdtPr>
          <w:id w:val="1728636285"/>
          <w:docPartObj>
            <w:docPartGallery w:val="Page Numbers (Top of Page)"/>
            <w:docPartUnique/>
          </w:docPartObj>
        </w:sdtPr>
        <w:sdtEndPr/>
        <w:sdtContent>
          <w:p w14:paraId="60DFEBAF" w14:textId="113F0DEE" w:rsidR="00535BCF" w:rsidRDefault="00535BCF">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125F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125FF">
              <w:rPr>
                <w:b/>
                <w:bCs/>
                <w:noProof/>
              </w:rPr>
              <w:t>17</w:t>
            </w:r>
            <w:r>
              <w:rPr>
                <w:b/>
                <w:bCs/>
                <w:sz w:val="24"/>
                <w:szCs w:val="24"/>
              </w:rPr>
              <w:fldChar w:fldCharType="end"/>
            </w:r>
          </w:p>
        </w:sdtContent>
      </w:sdt>
    </w:sdtContent>
  </w:sdt>
  <w:p w14:paraId="0AEA6BB5" w14:textId="77777777" w:rsidR="004E184D" w:rsidRPr="000F0F46" w:rsidRDefault="004E184D" w:rsidP="009427DA">
    <w:pPr>
      <w:pStyle w:val="Stopka"/>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E5A35" w14:textId="77777777" w:rsidR="00BA5EA5" w:rsidRDefault="00BA5EA5" w:rsidP="004E184D">
      <w:pPr>
        <w:spacing w:after="0" w:line="240" w:lineRule="auto"/>
      </w:pPr>
      <w:r>
        <w:separator/>
      </w:r>
    </w:p>
  </w:footnote>
  <w:footnote w:type="continuationSeparator" w:id="0">
    <w:p w14:paraId="5B2EEC38" w14:textId="77777777" w:rsidR="00BA5EA5" w:rsidRDefault="00BA5EA5" w:rsidP="004E18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Wingdings" w:hAnsi="Wingdings" w:cs="Tahoma"/>
      </w:rPr>
    </w:lvl>
  </w:abstractNum>
  <w:abstractNum w:abstractNumId="1">
    <w:nsid w:val="00B66A87"/>
    <w:multiLevelType w:val="hybridMultilevel"/>
    <w:tmpl w:val="041C0B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5D6008"/>
    <w:multiLevelType w:val="hybridMultilevel"/>
    <w:tmpl w:val="007E2BF0"/>
    <w:lvl w:ilvl="0" w:tplc="BCE895C4">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04AB3373"/>
    <w:multiLevelType w:val="hybridMultilevel"/>
    <w:tmpl w:val="70A4D5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0A494B52"/>
    <w:multiLevelType w:val="hybridMultilevel"/>
    <w:tmpl w:val="BE0C8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7F41B8"/>
    <w:multiLevelType w:val="hybridMultilevel"/>
    <w:tmpl w:val="065A21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ED3A6D"/>
    <w:multiLevelType w:val="hybridMultilevel"/>
    <w:tmpl w:val="1A5223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13316D20"/>
    <w:multiLevelType w:val="hybridMultilevel"/>
    <w:tmpl w:val="5BEAB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39A3595"/>
    <w:multiLevelType w:val="hybridMultilevel"/>
    <w:tmpl w:val="74823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13B36E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78B6444"/>
    <w:multiLevelType w:val="hybridMultilevel"/>
    <w:tmpl w:val="78828446"/>
    <w:lvl w:ilvl="0" w:tplc="12105C20">
      <w:start w:val="1"/>
      <w:numFmt w:val="decimal"/>
      <w:lvlText w:val="%1."/>
      <w:lvlJc w:val="left"/>
      <w:pPr>
        <w:ind w:left="436" w:hanging="360"/>
      </w:pPr>
      <w:rPr>
        <w:color w:val="auto"/>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1">
    <w:nsid w:val="1EED3409"/>
    <w:multiLevelType w:val="hybridMultilevel"/>
    <w:tmpl w:val="0EAE8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167268"/>
    <w:multiLevelType w:val="hybridMultilevel"/>
    <w:tmpl w:val="AB94F40E"/>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1225B5"/>
    <w:multiLevelType w:val="hybridMultilevel"/>
    <w:tmpl w:val="847E4E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3EC55F0"/>
    <w:multiLevelType w:val="hybridMultilevel"/>
    <w:tmpl w:val="599646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CB265B"/>
    <w:multiLevelType w:val="hybridMultilevel"/>
    <w:tmpl w:val="45C2A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3D6763"/>
    <w:multiLevelType w:val="hybridMultilevel"/>
    <w:tmpl w:val="3FF2B5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97046F"/>
    <w:multiLevelType w:val="hybridMultilevel"/>
    <w:tmpl w:val="4B2670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01424F3"/>
    <w:multiLevelType w:val="hybridMultilevel"/>
    <w:tmpl w:val="6D62DB30"/>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344864"/>
    <w:multiLevelType w:val="hybridMultilevel"/>
    <w:tmpl w:val="B936BAEA"/>
    <w:lvl w:ilvl="0" w:tplc="ED4640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5705B0C"/>
    <w:multiLevelType w:val="hybridMultilevel"/>
    <w:tmpl w:val="61D0FC1C"/>
    <w:lvl w:ilvl="0" w:tplc="648CD90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nsid w:val="38A555F4"/>
    <w:multiLevelType w:val="hybridMultilevel"/>
    <w:tmpl w:val="6A801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6F73A5"/>
    <w:multiLevelType w:val="hybridMultilevel"/>
    <w:tmpl w:val="C5AAA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DB2C86"/>
    <w:multiLevelType w:val="hybridMultilevel"/>
    <w:tmpl w:val="A7F639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nsid w:val="478E67FB"/>
    <w:multiLevelType w:val="hybridMultilevel"/>
    <w:tmpl w:val="C574718A"/>
    <w:lvl w:ilvl="0" w:tplc="30685476">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4B3B6C84"/>
    <w:multiLevelType w:val="hybridMultilevel"/>
    <w:tmpl w:val="1B782D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C7558E8"/>
    <w:multiLevelType w:val="hybridMultilevel"/>
    <w:tmpl w:val="1C36C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F374F3"/>
    <w:multiLevelType w:val="hybridMultilevel"/>
    <w:tmpl w:val="B774898A"/>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024491A"/>
    <w:multiLevelType w:val="hybridMultilevel"/>
    <w:tmpl w:val="5C8A9D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C304A0"/>
    <w:multiLevelType w:val="hybridMultilevel"/>
    <w:tmpl w:val="4B16F3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nsid w:val="53EA7555"/>
    <w:multiLevelType w:val="multilevel"/>
    <w:tmpl w:val="4064C0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6AC5F38"/>
    <w:multiLevelType w:val="hybridMultilevel"/>
    <w:tmpl w:val="1CF4FBE4"/>
    <w:lvl w:ilvl="0" w:tplc="540A8456">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nsid w:val="5ABE74FA"/>
    <w:multiLevelType w:val="hybridMultilevel"/>
    <w:tmpl w:val="DDB02D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10175E"/>
    <w:multiLevelType w:val="hybridMultilevel"/>
    <w:tmpl w:val="3F342BB6"/>
    <w:lvl w:ilvl="0" w:tplc="66FC601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530EE5"/>
    <w:multiLevelType w:val="hybridMultilevel"/>
    <w:tmpl w:val="C2BAEF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5F7B4881"/>
    <w:multiLevelType w:val="hybridMultilevel"/>
    <w:tmpl w:val="5BEABA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nsid w:val="62E10C43"/>
    <w:multiLevelType w:val="hybridMultilevel"/>
    <w:tmpl w:val="A3EAB2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7376FFE"/>
    <w:multiLevelType w:val="hybridMultilevel"/>
    <w:tmpl w:val="43E2B0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9F11601"/>
    <w:multiLevelType w:val="hybridMultilevel"/>
    <w:tmpl w:val="A44EDA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5853355"/>
    <w:multiLevelType w:val="hybridMultilevel"/>
    <w:tmpl w:val="100CD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935EED"/>
    <w:multiLevelType w:val="hybridMultilevel"/>
    <w:tmpl w:val="0B9A7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F43027"/>
    <w:multiLevelType w:val="hybridMultilevel"/>
    <w:tmpl w:val="F970FF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7984B42"/>
    <w:multiLevelType w:val="hybridMultilevel"/>
    <w:tmpl w:val="E92271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70415C"/>
    <w:multiLevelType w:val="hybridMultilevel"/>
    <w:tmpl w:val="36A02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144E7C"/>
    <w:multiLevelType w:val="hybridMultilevel"/>
    <w:tmpl w:val="4DF4F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96150F4"/>
    <w:multiLevelType w:val="hybridMultilevel"/>
    <w:tmpl w:val="89808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9"/>
  </w:num>
  <w:num w:numId="2">
    <w:abstractNumId w:val="10"/>
  </w:num>
  <w:num w:numId="3">
    <w:abstractNumId w:val="9"/>
  </w:num>
  <w:num w:numId="4">
    <w:abstractNumId w:val="41"/>
  </w:num>
  <w:num w:numId="5">
    <w:abstractNumId w:val="20"/>
  </w:num>
  <w:num w:numId="6">
    <w:abstractNumId w:val="7"/>
  </w:num>
  <w:num w:numId="7">
    <w:abstractNumId w:val="11"/>
  </w:num>
  <w:num w:numId="8">
    <w:abstractNumId w:val="3"/>
  </w:num>
  <w:num w:numId="9">
    <w:abstractNumId w:val="12"/>
  </w:num>
  <w:num w:numId="10">
    <w:abstractNumId w:val="27"/>
  </w:num>
  <w:num w:numId="11">
    <w:abstractNumId w:val="18"/>
  </w:num>
  <w:num w:numId="12">
    <w:abstractNumId w:val="32"/>
  </w:num>
  <w:num w:numId="13">
    <w:abstractNumId w:val="24"/>
  </w:num>
  <w:num w:numId="14">
    <w:abstractNumId w:val="6"/>
  </w:num>
  <w:num w:numId="15">
    <w:abstractNumId w:val="23"/>
  </w:num>
  <w:num w:numId="16">
    <w:abstractNumId w:val="22"/>
  </w:num>
  <w:num w:numId="17">
    <w:abstractNumId w:val="45"/>
  </w:num>
  <w:num w:numId="18">
    <w:abstractNumId w:val="33"/>
  </w:num>
  <w:num w:numId="19">
    <w:abstractNumId w:val="21"/>
  </w:num>
  <w:num w:numId="20">
    <w:abstractNumId w:val="14"/>
  </w:num>
  <w:num w:numId="21">
    <w:abstractNumId w:val="15"/>
  </w:num>
  <w:num w:numId="22">
    <w:abstractNumId w:val="38"/>
  </w:num>
  <w:num w:numId="23">
    <w:abstractNumId w:val="44"/>
  </w:num>
  <w:num w:numId="24">
    <w:abstractNumId w:val="29"/>
  </w:num>
  <w:num w:numId="25">
    <w:abstractNumId w:val="36"/>
  </w:num>
  <w:num w:numId="26">
    <w:abstractNumId w:val="25"/>
  </w:num>
  <w:num w:numId="27">
    <w:abstractNumId w:val="2"/>
  </w:num>
  <w:num w:numId="28">
    <w:abstractNumId w:val="13"/>
  </w:num>
  <w:num w:numId="29">
    <w:abstractNumId w:val="34"/>
  </w:num>
  <w:num w:numId="30">
    <w:abstractNumId w:val="8"/>
  </w:num>
  <w:num w:numId="31">
    <w:abstractNumId w:val="31"/>
  </w:num>
  <w:num w:numId="32">
    <w:abstractNumId w:val="1"/>
  </w:num>
  <w:num w:numId="33">
    <w:abstractNumId w:val="35"/>
  </w:num>
  <w:num w:numId="34">
    <w:abstractNumId w:val="16"/>
  </w:num>
  <w:num w:numId="35">
    <w:abstractNumId w:val="5"/>
  </w:num>
  <w:num w:numId="36">
    <w:abstractNumId w:val="17"/>
  </w:num>
  <w:num w:numId="37">
    <w:abstractNumId w:val="40"/>
  </w:num>
  <w:num w:numId="38">
    <w:abstractNumId w:val="28"/>
  </w:num>
  <w:num w:numId="39">
    <w:abstractNumId w:val="4"/>
  </w:num>
  <w:num w:numId="40">
    <w:abstractNumId w:val="42"/>
  </w:num>
  <w:num w:numId="41">
    <w:abstractNumId w:val="39"/>
  </w:num>
  <w:num w:numId="42">
    <w:abstractNumId w:val="43"/>
  </w:num>
  <w:num w:numId="43">
    <w:abstractNumId w:val="26"/>
  </w:num>
  <w:num w:numId="44">
    <w:abstractNumId w:val="30"/>
  </w:num>
  <w:num w:numId="45">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9F"/>
    <w:rsid w:val="00000A56"/>
    <w:rsid w:val="000023C8"/>
    <w:rsid w:val="00003C6B"/>
    <w:rsid w:val="000110FF"/>
    <w:rsid w:val="00026F7C"/>
    <w:rsid w:val="00032A1A"/>
    <w:rsid w:val="00053C8E"/>
    <w:rsid w:val="000552B0"/>
    <w:rsid w:val="00073D4E"/>
    <w:rsid w:val="00082D12"/>
    <w:rsid w:val="0008388D"/>
    <w:rsid w:val="00086B49"/>
    <w:rsid w:val="0009319D"/>
    <w:rsid w:val="000A004D"/>
    <w:rsid w:val="000B1576"/>
    <w:rsid w:val="000B64CE"/>
    <w:rsid w:val="000C3D8D"/>
    <w:rsid w:val="000C4E49"/>
    <w:rsid w:val="000C5FBE"/>
    <w:rsid w:val="000D2C9C"/>
    <w:rsid w:val="000D7AEB"/>
    <w:rsid w:val="000E7164"/>
    <w:rsid w:val="000F0F46"/>
    <w:rsid w:val="00113A8E"/>
    <w:rsid w:val="00121078"/>
    <w:rsid w:val="001214B0"/>
    <w:rsid w:val="00122A68"/>
    <w:rsid w:val="001304A1"/>
    <w:rsid w:val="00130A58"/>
    <w:rsid w:val="00132825"/>
    <w:rsid w:val="00141135"/>
    <w:rsid w:val="00147332"/>
    <w:rsid w:val="001500B5"/>
    <w:rsid w:val="00153C49"/>
    <w:rsid w:val="00163939"/>
    <w:rsid w:val="00165F85"/>
    <w:rsid w:val="00172A76"/>
    <w:rsid w:val="00176757"/>
    <w:rsid w:val="001835BA"/>
    <w:rsid w:val="00184255"/>
    <w:rsid w:val="001851CB"/>
    <w:rsid w:val="0018664C"/>
    <w:rsid w:val="0019343B"/>
    <w:rsid w:val="0019479D"/>
    <w:rsid w:val="001949AF"/>
    <w:rsid w:val="00196ECB"/>
    <w:rsid w:val="001A5251"/>
    <w:rsid w:val="001B1C3B"/>
    <w:rsid w:val="001B7C0C"/>
    <w:rsid w:val="001C145B"/>
    <w:rsid w:val="001D1F8E"/>
    <w:rsid w:val="001D2479"/>
    <w:rsid w:val="001E4C78"/>
    <w:rsid w:val="001F7AC4"/>
    <w:rsid w:val="0020548B"/>
    <w:rsid w:val="00211E78"/>
    <w:rsid w:val="00221252"/>
    <w:rsid w:val="00224353"/>
    <w:rsid w:val="00226EC3"/>
    <w:rsid w:val="0022796F"/>
    <w:rsid w:val="0024165E"/>
    <w:rsid w:val="00242B58"/>
    <w:rsid w:val="0024694B"/>
    <w:rsid w:val="0025010D"/>
    <w:rsid w:val="002541B6"/>
    <w:rsid w:val="00255D3D"/>
    <w:rsid w:val="00265A15"/>
    <w:rsid w:val="00267CB6"/>
    <w:rsid w:val="002703E1"/>
    <w:rsid w:val="0027632B"/>
    <w:rsid w:val="00277CCF"/>
    <w:rsid w:val="002811F4"/>
    <w:rsid w:val="00292F19"/>
    <w:rsid w:val="002A0A0D"/>
    <w:rsid w:val="002B09DC"/>
    <w:rsid w:val="002B31CD"/>
    <w:rsid w:val="002B384A"/>
    <w:rsid w:val="002B4F59"/>
    <w:rsid w:val="002D4A15"/>
    <w:rsid w:val="002D5DF1"/>
    <w:rsid w:val="002E4B04"/>
    <w:rsid w:val="002F2FAA"/>
    <w:rsid w:val="002F7DF7"/>
    <w:rsid w:val="00303BDC"/>
    <w:rsid w:val="00306F1A"/>
    <w:rsid w:val="00320E16"/>
    <w:rsid w:val="003466EF"/>
    <w:rsid w:val="0035230A"/>
    <w:rsid w:val="00353292"/>
    <w:rsid w:val="0036223C"/>
    <w:rsid w:val="003669F3"/>
    <w:rsid w:val="0037577F"/>
    <w:rsid w:val="00377821"/>
    <w:rsid w:val="0038018E"/>
    <w:rsid w:val="0038346A"/>
    <w:rsid w:val="00391B9C"/>
    <w:rsid w:val="00396E8D"/>
    <w:rsid w:val="003A30C6"/>
    <w:rsid w:val="003B2A3B"/>
    <w:rsid w:val="003C3DE2"/>
    <w:rsid w:val="003C61D4"/>
    <w:rsid w:val="003D0BB9"/>
    <w:rsid w:val="003D2A78"/>
    <w:rsid w:val="003E518D"/>
    <w:rsid w:val="003F5618"/>
    <w:rsid w:val="00403B16"/>
    <w:rsid w:val="00405D16"/>
    <w:rsid w:val="00410BB9"/>
    <w:rsid w:val="00410F07"/>
    <w:rsid w:val="004142D8"/>
    <w:rsid w:val="00420A3B"/>
    <w:rsid w:val="00423137"/>
    <w:rsid w:val="00423A93"/>
    <w:rsid w:val="00432BAD"/>
    <w:rsid w:val="00434BAC"/>
    <w:rsid w:val="00441F1F"/>
    <w:rsid w:val="004447EC"/>
    <w:rsid w:val="00474CE5"/>
    <w:rsid w:val="00483D8C"/>
    <w:rsid w:val="00487579"/>
    <w:rsid w:val="00487FE6"/>
    <w:rsid w:val="0049288B"/>
    <w:rsid w:val="004938F8"/>
    <w:rsid w:val="004A1471"/>
    <w:rsid w:val="004B3703"/>
    <w:rsid w:val="004C7E2C"/>
    <w:rsid w:val="004D5420"/>
    <w:rsid w:val="004D711A"/>
    <w:rsid w:val="004D78C4"/>
    <w:rsid w:val="004E17A4"/>
    <w:rsid w:val="004E184D"/>
    <w:rsid w:val="004E6646"/>
    <w:rsid w:val="004F404F"/>
    <w:rsid w:val="004F64B4"/>
    <w:rsid w:val="004F70E2"/>
    <w:rsid w:val="00500400"/>
    <w:rsid w:val="005059A8"/>
    <w:rsid w:val="00513032"/>
    <w:rsid w:val="0051622F"/>
    <w:rsid w:val="005201D0"/>
    <w:rsid w:val="00531507"/>
    <w:rsid w:val="00533672"/>
    <w:rsid w:val="00534B0F"/>
    <w:rsid w:val="00535BCF"/>
    <w:rsid w:val="00542466"/>
    <w:rsid w:val="00542C1A"/>
    <w:rsid w:val="00552810"/>
    <w:rsid w:val="005627AA"/>
    <w:rsid w:val="005754CF"/>
    <w:rsid w:val="00593CB6"/>
    <w:rsid w:val="005A056B"/>
    <w:rsid w:val="005A3F93"/>
    <w:rsid w:val="005C0124"/>
    <w:rsid w:val="005C0C9B"/>
    <w:rsid w:val="005C4D65"/>
    <w:rsid w:val="005C527E"/>
    <w:rsid w:val="005C532D"/>
    <w:rsid w:val="005C618E"/>
    <w:rsid w:val="005C7BD6"/>
    <w:rsid w:val="005D7116"/>
    <w:rsid w:val="005F623C"/>
    <w:rsid w:val="00606193"/>
    <w:rsid w:val="00610FD5"/>
    <w:rsid w:val="00620606"/>
    <w:rsid w:val="006229C0"/>
    <w:rsid w:val="00624A91"/>
    <w:rsid w:val="00625818"/>
    <w:rsid w:val="00626805"/>
    <w:rsid w:val="006302DD"/>
    <w:rsid w:val="006341BB"/>
    <w:rsid w:val="00635467"/>
    <w:rsid w:val="00635D4C"/>
    <w:rsid w:val="0064084C"/>
    <w:rsid w:val="00640D8A"/>
    <w:rsid w:val="006422EE"/>
    <w:rsid w:val="00651FDB"/>
    <w:rsid w:val="00653A45"/>
    <w:rsid w:val="00656EB1"/>
    <w:rsid w:val="00673AF2"/>
    <w:rsid w:val="00674CBC"/>
    <w:rsid w:val="00681E55"/>
    <w:rsid w:val="006A47AB"/>
    <w:rsid w:val="006A4DC4"/>
    <w:rsid w:val="006A7F81"/>
    <w:rsid w:val="006B4EA0"/>
    <w:rsid w:val="006B5491"/>
    <w:rsid w:val="006C0933"/>
    <w:rsid w:val="006C37DA"/>
    <w:rsid w:val="006E55D5"/>
    <w:rsid w:val="006E6272"/>
    <w:rsid w:val="006F5E58"/>
    <w:rsid w:val="007133CB"/>
    <w:rsid w:val="00716075"/>
    <w:rsid w:val="00722921"/>
    <w:rsid w:val="007233DA"/>
    <w:rsid w:val="00727E01"/>
    <w:rsid w:val="00732633"/>
    <w:rsid w:val="00741A41"/>
    <w:rsid w:val="00745BF5"/>
    <w:rsid w:val="00750656"/>
    <w:rsid w:val="00752778"/>
    <w:rsid w:val="00755DF2"/>
    <w:rsid w:val="007562ED"/>
    <w:rsid w:val="00760E14"/>
    <w:rsid w:val="0076619E"/>
    <w:rsid w:val="00770240"/>
    <w:rsid w:val="007741D1"/>
    <w:rsid w:val="007751BD"/>
    <w:rsid w:val="00793FCD"/>
    <w:rsid w:val="007A292C"/>
    <w:rsid w:val="007B1320"/>
    <w:rsid w:val="007B2758"/>
    <w:rsid w:val="007B2FB4"/>
    <w:rsid w:val="007D3399"/>
    <w:rsid w:val="007D5228"/>
    <w:rsid w:val="007D6E35"/>
    <w:rsid w:val="007E216E"/>
    <w:rsid w:val="00800FA3"/>
    <w:rsid w:val="00802441"/>
    <w:rsid w:val="008026D5"/>
    <w:rsid w:val="00805D66"/>
    <w:rsid w:val="00811268"/>
    <w:rsid w:val="00812CFF"/>
    <w:rsid w:val="00814F39"/>
    <w:rsid w:val="00815FF7"/>
    <w:rsid w:val="0084320B"/>
    <w:rsid w:val="0085354F"/>
    <w:rsid w:val="00856D98"/>
    <w:rsid w:val="0086429B"/>
    <w:rsid w:val="00893CD5"/>
    <w:rsid w:val="0089509B"/>
    <w:rsid w:val="00897BB0"/>
    <w:rsid w:val="008A513A"/>
    <w:rsid w:val="008B0724"/>
    <w:rsid w:val="008B322D"/>
    <w:rsid w:val="008B7E26"/>
    <w:rsid w:val="008C0A8D"/>
    <w:rsid w:val="008C37FA"/>
    <w:rsid w:val="008D0359"/>
    <w:rsid w:val="008E44D6"/>
    <w:rsid w:val="008F30F2"/>
    <w:rsid w:val="008F36C8"/>
    <w:rsid w:val="008F77C6"/>
    <w:rsid w:val="00903A7C"/>
    <w:rsid w:val="00910FCD"/>
    <w:rsid w:val="0091784E"/>
    <w:rsid w:val="00920998"/>
    <w:rsid w:val="0092268E"/>
    <w:rsid w:val="009316BB"/>
    <w:rsid w:val="009427DA"/>
    <w:rsid w:val="00945995"/>
    <w:rsid w:val="00947AF8"/>
    <w:rsid w:val="009503E7"/>
    <w:rsid w:val="0095258F"/>
    <w:rsid w:val="0095305F"/>
    <w:rsid w:val="00956D38"/>
    <w:rsid w:val="00966333"/>
    <w:rsid w:val="009735F9"/>
    <w:rsid w:val="00974D05"/>
    <w:rsid w:val="0097659F"/>
    <w:rsid w:val="00993DAE"/>
    <w:rsid w:val="009A4109"/>
    <w:rsid w:val="009C1AF5"/>
    <w:rsid w:val="009C7FA9"/>
    <w:rsid w:val="009D41B3"/>
    <w:rsid w:val="009E1E48"/>
    <w:rsid w:val="009E2F7B"/>
    <w:rsid w:val="009E6DA5"/>
    <w:rsid w:val="009F2783"/>
    <w:rsid w:val="00A003B6"/>
    <w:rsid w:val="00A00ECC"/>
    <w:rsid w:val="00A054FF"/>
    <w:rsid w:val="00A125FF"/>
    <w:rsid w:val="00A16DE2"/>
    <w:rsid w:val="00A2049F"/>
    <w:rsid w:val="00A21D60"/>
    <w:rsid w:val="00A32686"/>
    <w:rsid w:val="00A40E60"/>
    <w:rsid w:val="00A43B1A"/>
    <w:rsid w:val="00A43DEE"/>
    <w:rsid w:val="00A532D9"/>
    <w:rsid w:val="00A55021"/>
    <w:rsid w:val="00A71659"/>
    <w:rsid w:val="00A71C73"/>
    <w:rsid w:val="00A80385"/>
    <w:rsid w:val="00A80CFC"/>
    <w:rsid w:val="00A81EC3"/>
    <w:rsid w:val="00AA4F4F"/>
    <w:rsid w:val="00AA6D85"/>
    <w:rsid w:val="00AB4966"/>
    <w:rsid w:val="00AC21B8"/>
    <w:rsid w:val="00AC4631"/>
    <w:rsid w:val="00AE0EF9"/>
    <w:rsid w:val="00AE1047"/>
    <w:rsid w:val="00AE1F80"/>
    <w:rsid w:val="00AF34B8"/>
    <w:rsid w:val="00B04F13"/>
    <w:rsid w:val="00B06E07"/>
    <w:rsid w:val="00B11EF5"/>
    <w:rsid w:val="00B307FE"/>
    <w:rsid w:val="00B47E86"/>
    <w:rsid w:val="00B51667"/>
    <w:rsid w:val="00B51F84"/>
    <w:rsid w:val="00B630C0"/>
    <w:rsid w:val="00B63F8F"/>
    <w:rsid w:val="00B77E7F"/>
    <w:rsid w:val="00B9035A"/>
    <w:rsid w:val="00BA38D0"/>
    <w:rsid w:val="00BA5EA5"/>
    <w:rsid w:val="00BA6A9C"/>
    <w:rsid w:val="00BC0515"/>
    <w:rsid w:val="00BC1C60"/>
    <w:rsid w:val="00BC1C7D"/>
    <w:rsid w:val="00BC5572"/>
    <w:rsid w:val="00BD3B3B"/>
    <w:rsid w:val="00BD4883"/>
    <w:rsid w:val="00BE23D8"/>
    <w:rsid w:val="00BE35E6"/>
    <w:rsid w:val="00C00A77"/>
    <w:rsid w:val="00C11A27"/>
    <w:rsid w:val="00C1744C"/>
    <w:rsid w:val="00C34DD0"/>
    <w:rsid w:val="00C44013"/>
    <w:rsid w:val="00C4589F"/>
    <w:rsid w:val="00C51BAF"/>
    <w:rsid w:val="00C54AEE"/>
    <w:rsid w:val="00C54F55"/>
    <w:rsid w:val="00C67C55"/>
    <w:rsid w:val="00C80DFE"/>
    <w:rsid w:val="00C83290"/>
    <w:rsid w:val="00C87B70"/>
    <w:rsid w:val="00C917FA"/>
    <w:rsid w:val="00C95C38"/>
    <w:rsid w:val="00CA66A5"/>
    <w:rsid w:val="00CB2DE9"/>
    <w:rsid w:val="00CB6B7F"/>
    <w:rsid w:val="00CC0C85"/>
    <w:rsid w:val="00CC6265"/>
    <w:rsid w:val="00CC6949"/>
    <w:rsid w:val="00CE09E9"/>
    <w:rsid w:val="00CE569A"/>
    <w:rsid w:val="00CE5CC6"/>
    <w:rsid w:val="00CF374F"/>
    <w:rsid w:val="00D032BE"/>
    <w:rsid w:val="00D06926"/>
    <w:rsid w:val="00D1170A"/>
    <w:rsid w:val="00D26489"/>
    <w:rsid w:val="00D27E97"/>
    <w:rsid w:val="00D308AD"/>
    <w:rsid w:val="00D36B1C"/>
    <w:rsid w:val="00D3759F"/>
    <w:rsid w:val="00D37DC7"/>
    <w:rsid w:val="00D42229"/>
    <w:rsid w:val="00D45899"/>
    <w:rsid w:val="00D474F6"/>
    <w:rsid w:val="00D54F96"/>
    <w:rsid w:val="00D62B7C"/>
    <w:rsid w:val="00D643CB"/>
    <w:rsid w:val="00D67F93"/>
    <w:rsid w:val="00D73644"/>
    <w:rsid w:val="00D80269"/>
    <w:rsid w:val="00D93F2F"/>
    <w:rsid w:val="00D96164"/>
    <w:rsid w:val="00D96D78"/>
    <w:rsid w:val="00DA7207"/>
    <w:rsid w:val="00DB19E6"/>
    <w:rsid w:val="00DC4951"/>
    <w:rsid w:val="00DC695E"/>
    <w:rsid w:val="00DC7926"/>
    <w:rsid w:val="00DD650B"/>
    <w:rsid w:val="00DE2C6F"/>
    <w:rsid w:val="00DE7CD9"/>
    <w:rsid w:val="00E01C3A"/>
    <w:rsid w:val="00E03EB6"/>
    <w:rsid w:val="00E06F48"/>
    <w:rsid w:val="00E10782"/>
    <w:rsid w:val="00E2209C"/>
    <w:rsid w:val="00E27129"/>
    <w:rsid w:val="00E33B57"/>
    <w:rsid w:val="00E348C9"/>
    <w:rsid w:val="00E512EE"/>
    <w:rsid w:val="00E5467E"/>
    <w:rsid w:val="00E66E63"/>
    <w:rsid w:val="00E71851"/>
    <w:rsid w:val="00E77900"/>
    <w:rsid w:val="00E806C6"/>
    <w:rsid w:val="00E8147D"/>
    <w:rsid w:val="00E846C8"/>
    <w:rsid w:val="00E85255"/>
    <w:rsid w:val="00E958E2"/>
    <w:rsid w:val="00EA1902"/>
    <w:rsid w:val="00EA2B58"/>
    <w:rsid w:val="00EA361D"/>
    <w:rsid w:val="00EA5BEC"/>
    <w:rsid w:val="00EB03D9"/>
    <w:rsid w:val="00EC7E15"/>
    <w:rsid w:val="00ED6752"/>
    <w:rsid w:val="00EE403E"/>
    <w:rsid w:val="00EF085B"/>
    <w:rsid w:val="00EF15A0"/>
    <w:rsid w:val="00EF7179"/>
    <w:rsid w:val="00F02105"/>
    <w:rsid w:val="00F1343A"/>
    <w:rsid w:val="00F15490"/>
    <w:rsid w:val="00F25337"/>
    <w:rsid w:val="00F3170F"/>
    <w:rsid w:val="00F32441"/>
    <w:rsid w:val="00F3763A"/>
    <w:rsid w:val="00F42CDA"/>
    <w:rsid w:val="00F43636"/>
    <w:rsid w:val="00F60894"/>
    <w:rsid w:val="00F7415D"/>
    <w:rsid w:val="00F76DE1"/>
    <w:rsid w:val="00F87509"/>
    <w:rsid w:val="00F91099"/>
    <w:rsid w:val="00F931BD"/>
    <w:rsid w:val="00FA1FCD"/>
    <w:rsid w:val="00FA4809"/>
    <w:rsid w:val="00FA558E"/>
    <w:rsid w:val="00FA791F"/>
    <w:rsid w:val="00FC1BCE"/>
    <w:rsid w:val="00FC4A71"/>
    <w:rsid w:val="00FC4A96"/>
    <w:rsid w:val="00FC5C94"/>
    <w:rsid w:val="00FD1076"/>
    <w:rsid w:val="00FD4AF8"/>
    <w:rsid w:val="00FD5834"/>
    <w:rsid w:val="00FE2FA4"/>
    <w:rsid w:val="00FE3686"/>
    <w:rsid w:val="00FF31E0"/>
    <w:rsid w:val="00FF58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9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2B4F5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7E9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Akapitzlist1">
    <w:name w:val="Akapit z listą1"/>
    <w:basedOn w:val="Normalny"/>
    <w:uiPriority w:val="99"/>
    <w:rsid w:val="00C1744C"/>
    <w:pPr>
      <w:ind w:left="720"/>
      <w:contextualSpacing/>
    </w:pPr>
    <w:rPr>
      <w:rFonts w:ascii="Calibri" w:eastAsia="Times New Roman" w:hAnsi="Calibri" w:cs="Times New Roman"/>
      <w:lang w:eastAsia="en-US"/>
    </w:rPr>
  </w:style>
  <w:style w:type="paragraph" w:customStyle="1" w:styleId="Akapitzlist2">
    <w:name w:val="Akapit z listą2"/>
    <w:basedOn w:val="Normalny"/>
    <w:uiPriority w:val="99"/>
    <w:rsid w:val="00C1744C"/>
    <w:pPr>
      <w:ind w:left="720"/>
      <w:contextualSpacing/>
    </w:pPr>
    <w:rPr>
      <w:rFonts w:ascii="Calibri" w:eastAsia="Times New Roman" w:hAnsi="Calibri" w:cs="Times New Roman"/>
      <w:lang w:eastAsia="en-US"/>
    </w:rPr>
  </w:style>
  <w:style w:type="paragraph" w:styleId="NormalnyWeb">
    <w:name w:val="Normal (Web)"/>
    <w:basedOn w:val="Normalny"/>
    <w:uiPriority w:val="99"/>
    <w:unhideWhenUsed/>
    <w:rsid w:val="00303BDC"/>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2703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640D8A"/>
    <w:pPr>
      <w:suppressAutoHyphens/>
      <w:spacing w:after="0" w:line="240" w:lineRule="auto"/>
      <w:jc w:val="center"/>
    </w:pPr>
    <w:rPr>
      <w:rFonts w:ascii="Arial" w:eastAsia="Times New Roman" w:hAnsi="Arial" w:cs="Arial"/>
      <w:b/>
      <w:sz w:val="24"/>
      <w:szCs w:val="24"/>
      <w:u w:val="single"/>
      <w:lang w:eastAsia="ar-SA"/>
    </w:rPr>
  </w:style>
  <w:style w:type="character" w:customStyle="1" w:styleId="TytuZnak">
    <w:name w:val="Tytuł Znak"/>
    <w:basedOn w:val="Domylnaczcionkaakapitu"/>
    <w:link w:val="Tytu"/>
    <w:rsid w:val="00640D8A"/>
    <w:rPr>
      <w:rFonts w:ascii="Arial" w:eastAsia="Times New Roman" w:hAnsi="Arial" w:cs="Arial"/>
      <w:b/>
      <w:sz w:val="24"/>
      <w:szCs w:val="24"/>
      <w:u w:val="single"/>
      <w:lang w:eastAsia="ar-SA"/>
    </w:rPr>
  </w:style>
  <w:style w:type="paragraph" w:styleId="Podtytu">
    <w:name w:val="Subtitle"/>
    <w:basedOn w:val="Normalny"/>
    <w:next w:val="Tekstpodstawowy"/>
    <w:link w:val="PodtytuZnak"/>
    <w:qFormat/>
    <w:rsid w:val="00640D8A"/>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PodtytuZnak">
    <w:name w:val="Podtytuł Znak"/>
    <w:basedOn w:val="Domylnaczcionkaakapitu"/>
    <w:link w:val="Podtytu"/>
    <w:rsid w:val="00640D8A"/>
    <w:rPr>
      <w:rFonts w:ascii="Arial" w:eastAsia="Lucida Sans Unicode" w:hAnsi="Arial" w:cs="Tahoma"/>
      <w:i/>
      <w:iCs/>
      <w:sz w:val="28"/>
      <w:szCs w:val="28"/>
      <w:lang w:eastAsia="ar-SA"/>
    </w:rPr>
  </w:style>
  <w:style w:type="paragraph" w:styleId="Tekstpodstawowywcity">
    <w:name w:val="Body Text Indent"/>
    <w:basedOn w:val="Normalny"/>
    <w:link w:val="TekstpodstawowywcityZnak"/>
    <w:rsid w:val="00640D8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640D8A"/>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1"/>
    <w:unhideWhenUsed/>
    <w:qFormat/>
    <w:rsid w:val="00640D8A"/>
    <w:pPr>
      <w:spacing w:after="120"/>
    </w:pPr>
  </w:style>
  <w:style w:type="character" w:customStyle="1" w:styleId="TekstpodstawowyZnak">
    <w:name w:val="Tekst podstawowy Znak"/>
    <w:basedOn w:val="Domylnaczcionkaakapitu"/>
    <w:link w:val="Tekstpodstawowy"/>
    <w:uiPriority w:val="1"/>
    <w:rsid w:val="00640D8A"/>
  </w:style>
  <w:style w:type="paragraph" w:styleId="Tekstdymka">
    <w:name w:val="Balloon Text"/>
    <w:basedOn w:val="Normalny"/>
    <w:link w:val="TekstdymkaZnak"/>
    <w:uiPriority w:val="99"/>
    <w:semiHidden/>
    <w:unhideWhenUsed/>
    <w:rsid w:val="004E18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184D"/>
    <w:rPr>
      <w:rFonts w:ascii="Segoe UI" w:hAnsi="Segoe UI" w:cs="Segoe UI"/>
      <w:sz w:val="18"/>
      <w:szCs w:val="18"/>
    </w:rPr>
  </w:style>
  <w:style w:type="paragraph" w:styleId="Nagwek">
    <w:name w:val="header"/>
    <w:basedOn w:val="Normalny"/>
    <w:link w:val="NagwekZnak"/>
    <w:uiPriority w:val="99"/>
    <w:unhideWhenUsed/>
    <w:rsid w:val="004E18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184D"/>
  </w:style>
  <w:style w:type="paragraph" w:styleId="Stopka">
    <w:name w:val="footer"/>
    <w:basedOn w:val="Normalny"/>
    <w:link w:val="StopkaZnak"/>
    <w:uiPriority w:val="99"/>
    <w:unhideWhenUsed/>
    <w:rsid w:val="004E18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184D"/>
  </w:style>
  <w:style w:type="character" w:styleId="Hipercze">
    <w:name w:val="Hyperlink"/>
    <w:basedOn w:val="Domylnaczcionkaakapitu"/>
    <w:uiPriority w:val="99"/>
    <w:unhideWhenUsed/>
    <w:rsid w:val="00F02105"/>
    <w:rPr>
      <w:color w:val="0000FF" w:themeColor="hyperlink"/>
      <w:u w:val="single"/>
    </w:rPr>
  </w:style>
  <w:style w:type="character" w:customStyle="1" w:styleId="UnresolvedMention">
    <w:name w:val="Unresolved Mention"/>
    <w:basedOn w:val="Domylnaczcionkaakapitu"/>
    <w:uiPriority w:val="99"/>
    <w:semiHidden/>
    <w:unhideWhenUsed/>
    <w:rsid w:val="00F02105"/>
    <w:rPr>
      <w:color w:val="605E5C"/>
      <w:shd w:val="clear" w:color="auto" w:fill="E1DFDD"/>
    </w:rPr>
  </w:style>
  <w:style w:type="table" w:customStyle="1" w:styleId="Tabela-Siatka1">
    <w:name w:val="Tabela - Siatka1"/>
    <w:basedOn w:val="Standardowy"/>
    <w:next w:val="Tabela-Siatka"/>
    <w:uiPriority w:val="59"/>
    <w:rsid w:val="00910FCD"/>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2B4F59"/>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2B4F5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B4F59"/>
    <w:pPr>
      <w:widowControl w:val="0"/>
      <w:autoSpaceDE w:val="0"/>
      <w:autoSpaceDN w:val="0"/>
      <w:spacing w:after="0" w:line="240" w:lineRule="auto"/>
    </w:pPr>
    <w:rPr>
      <w:rFonts w:ascii="Arial" w:eastAsia="Arial" w:hAnsi="Arial" w:cs="Arial"/>
      <w:lang w:eastAsia="en-US"/>
    </w:rPr>
  </w:style>
  <w:style w:type="paragraph" w:styleId="Tekstprzypisukocowego">
    <w:name w:val="endnote text"/>
    <w:basedOn w:val="Normalny"/>
    <w:link w:val="TekstprzypisukocowegoZnak"/>
    <w:uiPriority w:val="99"/>
    <w:semiHidden/>
    <w:unhideWhenUsed/>
    <w:rsid w:val="002B4F59"/>
    <w:pPr>
      <w:spacing w:after="0" w:line="240" w:lineRule="auto"/>
    </w:pPr>
    <w:rPr>
      <w:rFonts w:ascii="Times New Roman" w:eastAsiaTheme="minorHAnsi"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2B4F59"/>
    <w:rPr>
      <w:rFonts w:ascii="Times New Roman" w:eastAsiaTheme="minorHAnsi" w:hAnsi="Times New Roman" w:cs="Times New Roman"/>
      <w:sz w:val="20"/>
      <w:szCs w:val="20"/>
    </w:rPr>
  </w:style>
  <w:style w:type="character" w:styleId="Odwoanieprzypisukocowego">
    <w:name w:val="endnote reference"/>
    <w:basedOn w:val="Domylnaczcionkaakapitu"/>
    <w:uiPriority w:val="99"/>
    <w:semiHidden/>
    <w:unhideWhenUsed/>
    <w:rsid w:val="002B4F59"/>
    <w:rPr>
      <w:vertAlign w:val="superscript"/>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2B4F59"/>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2B4F59"/>
    <w:rPr>
      <w:rFonts w:ascii="Calibri" w:eastAsia="SimSun" w:hAnsi="Calibri" w:cs="Times New Roman"/>
      <w:sz w:val="20"/>
      <w:szCs w:val="20"/>
      <w:lang w:eastAsia="zh-CN"/>
    </w:rPr>
  </w:style>
  <w:style w:type="character" w:styleId="Odwoaniedokomentarza">
    <w:name w:val="annotation reference"/>
    <w:basedOn w:val="Domylnaczcionkaakapitu"/>
    <w:uiPriority w:val="99"/>
    <w:semiHidden/>
    <w:unhideWhenUsed/>
    <w:rsid w:val="002B4F59"/>
    <w:rPr>
      <w:sz w:val="16"/>
      <w:szCs w:val="16"/>
    </w:rPr>
  </w:style>
  <w:style w:type="paragraph" w:styleId="Tekstkomentarza">
    <w:name w:val="annotation text"/>
    <w:basedOn w:val="Normalny"/>
    <w:link w:val="TekstkomentarzaZnak"/>
    <w:uiPriority w:val="99"/>
    <w:semiHidden/>
    <w:unhideWhenUsed/>
    <w:rsid w:val="002B4F59"/>
    <w:pPr>
      <w:spacing w:after="0" w:line="240" w:lineRule="auto"/>
    </w:pPr>
    <w:rPr>
      <w:rFonts w:ascii="Times New Roman" w:eastAsiaTheme="minorHAnsi" w:hAnsi="Times New Roman" w:cs="Times New Roman"/>
      <w:sz w:val="20"/>
      <w:szCs w:val="20"/>
    </w:rPr>
  </w:style>
  <w:style w:type="character" w:customStyle="1" w:styleId="TekstkomentarzaZnak">
    <w:name w:val="Tekst komentarza Znak"/>
    <w:basedOn w:val="Domylnaczcionkaakapitu"/>
    <w:link w:val="Tekstkomentarza"/>
    <w:uiPriority w:val="99"/>
    <w:semiHidden/>
    <w:rsid w:val="002B4F59"/>
    <w:rPr>
      <w:rFonts w:ascii="Times New Roman" w:eastAsiaTheme="minorHAns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2B4F59"/>
    <w:rPr>
      <w:b/>
      <w:bCs/>
    </w:rPr>
  </w:style>
  <w:style w:type="character" w:customStyle="1" w:styleId="TematkomentarzaZnak">
    <w:name w:val="Temat komentarza Znak"/>
    <w:basedOn w:val="TekstkomentarzaZnak"/>
    <w:link w:val="Tematkomentarza"/>
    <w:uiPriority w:val="99"/>
    <w:semiHidden/>
    <w:rsid w:val="002B4F59"/>
    <w:rPr>
      <w:rFonts w:ascii="Times New Roman" w:eastAsiaTheme="minorHAnsi" w:hAnsi="Times New Roman" w:cs="Times New Roman"/>
      <w:b/>
      <w:bCs/>
      <w:sz w:val="20"/>
      <w:szCs w:val="20"/>
    </w:rPr>
  </w:style>
  <w:style w:type="character" w:styleId="UyteHipercze">
    <w:name w:val="FollowedHyperlink"/>
    <w:basedOn w:val="Domylnaczcionkaakapitu"/>
    <w:uiPriority w:val="99"/>
    <w:semiHidden/>
    <w:unhideWhenUsed/>
    <w:rsid w:val="002B4F59"/>
    <w:rPr>
      <w:color w:val="800080" w:themeColor="followedHyperlink"/>
      <w:u w:val="single"/>
    </w:rPr>
  </w:style>
  <w:style w:type="paragraph" w:customStyle="1" w:styleId="Default">
    <w:name w:val="Default"/>
    <w:rsid w:val="002B4F5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Tekstzastpczy">
    <w:name w:val="Placeholder Text"/>
    <w:basedOn w:val="Domylnaczcionkaakapitu"/>
    <w:uiPriority w:val="99"/>
    <w:semiHidden/>
    <w:rsid w:val="009C7FA9"/>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2B4F5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7E9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Akapitzlist1">
    <w:name w:val="Akapit z listą1"/>
    <w:basedOn w:val="Normalny"/>
    <w:uiPriority w:val="99"/>
    <w:rsid w:val="00C1744C"/>
    <w:pPr>
      <w:ind w:left="720"/>
      <w:contextualSpacing/>
    </w:pPr>
    <w:rPr>
      <w:rFonts w:ascii="Calibri" w:eastAsia="Times New Roman" w:hAnsi="Calibri" w:cs="Times New Roman"/>
      <w:lang w:eastAsia="en-US"/>
    </w:rPr>
  </w:style>
  <w:style w:type="paragraph" w:customStyle="1" w:styleId="Akapitzlist2">
    <w:name w:val="Akapit z listą2"/>
    <w:basedOn w:val="Normalny"/>
    <w:uiPriority w:val="99"/>
    <w:rsid w:val="00C1744C"/>
    <w:pPr>
      <w:ind w:left="720"/>
      <w:contextualSpacing/>
    </w:pPr>
    <w:rPr>
      <w:rFonts w:ascii="Calibri" w:eastAsia="Times New Roman" w:hAnsi="Calibri" w:cs="Times New Roman"/>
      <w:lang w:eastAsia="en-US"/>
    </w:rPr>
  </w:style>
  <w:style w:type="paragraph" w:styleId="NormalnyWeb">
    <w:name w:val="Normal (Web)"/>
    <w:basedOn w:val="Normalny"/>
    <w:uiPriority w:val="99"/>
    <w:unhideWhenUsed/>
    <w:rsid w:val="00303BDC"/>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2703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640D8A"/>
    <w:pPr>
      <w:suppressAutoHyphens/>
      <w:spacing w:after="0" w:line="240" w:lineRule="auto"/>
      <w:jc w:val="center"/>
    </w:pPr>
    <w:rPr>
      <w:rFonts w:ascii="Arial" w:eastAsia="Times New Roman" w:hAnsi="Arial" w:cs="Arial"/>
      <w:b/>
      <w:sz w:val="24"/>
      <w:szCs w:val="24"/>
      <w:u w:val="single"/>
      <w:lang w:eastAsia="ar-SA"/>
    </w:rPr>
  </w:style>
  <w:style w:type="character" w:customStyle="1" w:styleId="TytuZnak">
    <w:name w:val="Tytuł Znak"/>
    <w:basedOn w:val="Domylnaczcionkaakapitu"/>
    <w:link w:val="Tytu"/>
    <w:rsid w:val="00640D8A"/>
    <w:rPr>
      <w:rFonts w:ascii="Arial" w:eastAsia="Times New Roman" w:hAnsi="Arial" w:cs="Arial"/>
      <w:b/>
      <w:sz w:val="24"/>
      <w:szCs w:val="24"/>
      <w:u w:val="single"/>
      <w:lang w:eastAsia="ar-SA"/>
    </w:rPr>
  </w:style>
  <w:style w:type="paragraph" w:styleId="Podtytu">
    <w:name w:val="Subtitle"/>
    <w:basedOn w:val="Normalny"/>
    <w:next w:val="Tekstpodstawowy"/>
    <w:link w:val="PodtytuZnak"/>
    <w:qFormat/>
    <w:rsid w:val="00640D8A"/>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PodtytuZnak">
    <w:name w:val="Podtytuł Znak"/>
    <w:basedOn w:val="Domylnaczcionkaakapitu"/>
    <w:link w:val="Podtytu"/>
    <w:rsid w:val="00640D8A"/>
    <w:rPr>
      <w:rFonts w:ascii="Arial" w:eastAsia="Lucida Sans Unicode" w:hAnsi="Arial" w:cs="Tahoma"/>
      <w:i/>
      <w:iCs/>
      <w:sz w:val="28"/>
      <w:szCs w:val="28"/>
      <w:lang w:eastAsia="ar-SA"/>
    </w:rPr>
  </w:style>
  <w:style w:type="paragraph" w:styleId="Tekstpodstawowywcity">
    <w:name w:val="Body Text Indent"/>
    <w:basedOn w:val="Normalny"/>
    <w:link w:val="TekstpodstawowywcityZnak"/>
    <w:rsid w:val="00640D8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640D8A"/>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1"/>
    <w:unhideWhenUsed/>
    <w:qFormat/>
    <w:rsid w:val="00640D8A"/>
    <w:pPr>
      <w:spacing w:after="120"/>
    </w:pPr>
  </w:style>
  <w:style w:type="character" w:customStyle="1" w:styleId="TekstpodstawowyZnak">
    <w:name w:val="Tekst podstawowy Znak"/>
    <w:basedOn w:val="Domylnaczcionkaakapitu"/>
    <w:link w:val="Tekstpodstawowy"/>
    <w:uiPriority w:val="1"/>
    <w:rsid w:val="00640D8A"/>
  </w:style>
  <w:style w:type="paragraph" w:styleId="Tekstdymka">
    <w:name w:val="Balloon Text"/>
    <w:basedOn w:val="Normalny"/>
    <w:link w:val="TekstdymkaZnak"/>
    <w:uiPriority w:val="99"/>
    <w:semiHidden/>
    <w:unhideWhenUsed/>
    <w:rsid w:val="004E18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184D"/>
    <w:rPr>
      <w:rFonts w:ascii="Segoe UI" w:hAnsi="Segoe UI" w:cs="Segoe UI"/>
      <w:sz w:val="18"/>
      <w:szCs w:val="18"/>
    </w:rPr>
  </w:style>
  <w:style w:type="paragraph" w:styleId="Nagwek">
    <w:name w:val="header"/>
    <w:basedOn w:val="Normalny"/>
    <w:link w:val="NagwekZnak"/>
    <w:uiPriority w:val="99"/>
    <w:unhideWhenUsed/>
    <w:rsid w:val="004E18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184D"/>
  </w:style>
  <w:style w:type="paragraph" w:styleId="Stopka">
    <w:name w:val="footer"/>
    <w:basedOn w:val="Normalny"/>
    <w:link w:val="StopkaZnak"/>
    <w:uiPriority w:val="99"/>
    <w:unhideWhenUsed/>
    <w:rsid w:val="004E18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184D"/>
  </w:style>
  <w:style w:type="character" w:styleId="Hipercze">
    <w:name w:val="Hyperlink"/>
    <w:basedOn w:val="Domylnaczcionkaakapitu"/>
    <w:uiPriority w:val="99"/>
    <w:unhideWhenUsed/>
    <w:rsid w:val="00F02105"/>
    <w:rPr>
      <w:color w:val="0000FF" w:themeColor="hyperlink"/>
      <w:u w:val="single"/>
    </w:rPr>
  </w:style>
  <w:style w:type="character" w:customStyle="1" w:styleId="UnresolvedMention">
    <w:name w:val="Unresolved Mention"/>
    <w:basedOn w:val="Domylnaczcionkaakapitu"/>
    <w:uiPriority w:val="99"/>
    <w:semiHidden/>
    <w:unhideWhenUsed/>
    <w:rsid w:val="00F02105"/>
    <w:rPr>
      <w:color w:val="605E5C"/>
      <w:shd w:val="clear" w:color="auto" w:fill="E1DFDD"/>
    </w:rPr>
  </w:style>
  <w:style w:type="table" w:customStyle="1" w:styleId="Tabela-Siatka1">
    <w:name w:val="Tabela - Siatka1"/>
    <w:basedOn w:val="Standardowy"/>
    <w:next w:val="Tabela-Siatka"/>
    <w:uiPriority w:val="59"/>
    <w:rsid w:val="00910FCD"/>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2B4F59"/>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2B4F5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B4F59"/>
    <w:pPr>
      <w:widowControl w:val="0"/>
      <w:autoSpaceDE w:val="0"/>
      <w:autoSpaceDN w:val="0"/>
      <w:spacing w:after="0" w:line="240" w:lineRule="auto"/>
    </w:pPr>
    <w:rPr>
      <w:rFonts w:ascii="Arial" w:eastAsia="Arial" w:hAnsi="Arial" w:cs="Arial"/>
      <w:lang w:eastAsia="en-US"/>
    </w:rPr>
  </w:style>
  <w:style w:type="paragraph" w:styleId="Tekstprzypisukocowego">
    <w:name w:val="endnote text"/>
    <w:basedOn w:val="Normalny"/>
    <w:link w:val="TekstprzypisukocowegoZnak"/>
    <w:uiPriority w:val="99"/>
    <w:semiHidden/>
    <w:unhideWhenUsed/>
    <w:rsid w:val="002B4F59"/>
    <w:pPr>
      <w:spacing w:after="0" w:line="240" w:lineRule="auto"/>
    </w:pPr>
    <w:rPr>
      <w:rFonts w:ascii="Times New Roman" w:eastAsiaTheme="minorHAnsi"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2B4F59"/>
    <w:rPr>
      <w:rFonts w:ascii="Times New Roman" w:eastAsiaTheme="minorHAnsi" w:hAnsi="Times New Roman" w:cs="Times New Roman"/>
      <w:sz w:val="20"/>
      <w:szCs w:val="20"/>
    </w:rPr>
  </w:style>
  <w:style w:type="character" w:styleId="Odwoanieprzypisukocowego">
    <w:name w:val="endnote reference"/>
    <w:basedOn w:val="Domylnaczcionkaakapitu"/>
    <w:uiPriority w:val="99"/>
    <w:semiHidden/>
    <w:unhideWhenUsed/>
    <w:rsid w:val="002B4F59"/>
    <w:rPr>
      <w:vertAlign w:val="superscript"/>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2B4F59"/>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2B4F59"/>
    <w:rPr>
      <w:rFonts w:ascii="Calibri" w:eastAsia="SimSun" w:hAnsi="Calibri" w:cs="Times New Roman"/>
      <w:sz w:val="20"/>
      <w:szCs w:val="20"/>
      <w:lang w:eastAsia="zh-CN"/>
    </w:rPr>
  </w:style>
  <w:style w:type="character" w:styleId="Odwoaniedokomentarza">
    <w:name w:val="annotation reference"/>
    <w:basedOn w:val="Domylnaczcionkaakapitu"/>
    <w:uiPriority w:val="99"/>
    <w:semiHidden/>
    <w:unhideWhenUsed/>
    <w:rsid w:val="002B4F59"/>
    <w:rPr>
      <w:sz w:val="16"/>
      <w:szCs w:val="16"/>
    </w:rPr>
  </w:style>
  <w:style w:type="paragraph" w:styleId="Tekstkomentarza">
    <w:name w:val="annotation text"/>
    <w:basedOn w:val="Normalny"/>
    <w:link w:val="TekstkomentarzaZnak"/>
    <w:uiPriority w:val="99"/>
    <w:semiHidden/>
    <w:unhideWhenUsed/>
    <w:rsid w:val="002B4F59"/>
    <w:pPr>
      <w:spacing w:after="0" w:line="240" w:lineRule="auto"/>
    </w:pPr>
    <w:rPr>
      <w:rFonts w:ascii="Times New Roman" w:eastAsiaTheme="minorHAnsi" w:hAnsi="Times New Roman" w:cs="Times New Roman"/>
      <w:sz w:val="20"/>
      <w:szCs w:val="20"/>
    </w:rPr>
  </w:style>
  <w:style w:type="character" w:customStyle="1" w:styleId="TekstkomentarzaZnak">
    <w:name w:val="Tekst komentarza Znak"/>
    <w:basedOn w:val="Domylnaczcionkaakapitu"/>
    <w:link w:val="Tekstkomentarza"/>
    <w:uiPriority w:val="99"/>
    <w:semiHidden/>
    <w:rsid w:val="002B4F59"/>
    <w:rPr>
      <w:rFonts w:ascii="Times New Roman" w:eastAsiaTheme="minorHAns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2B4F59"/>
    <w:rPr>
      <w:b/>
      <w:bCs/>
    </w:rPr>
  </w:style>
  <w:style w:type="character" w:customStyle="1" w:styleId="TematkomentarzaZnak">
    <w:name w:val="Temat komentarza Znak"/>
    <w:basedOn w:val="TekstkomentarzaZnak"/>
    <w:link w:val="Tematkomentarza"/>
    <w:uiPriority w:val="99"/>
    <w:semiHidden/>
    <w:rsid w:val="002B4F59"/>
    <w:rPr>
      <w:rFonts w:ascii="Times New Roman" w:eastAsiaTheme="minorHAnsi" w:hAnsi="Times New Roman" w:cs="Times New Roman"/>
      <w:b/>
      <w:bCs/>
      <w:sz w:val="20"/>
      <w:szCs w:val="20"/>
    </w:rPr>
  </w:style>
  <w:style w:type="character" w:styleId="UyteHipercze">
    <w:name w:val="FollowedHyperlink"/>
    <w:basedOn w:val="Domylnaczcionkaakapitu"/>
    <w:uiPriority w:val="99"/>
    <w:semiHidden/>
    <w:unhideWhenUsed/>
    <w:rsid w:val="002B4F59"/>
    <w:rPr>
      <w:color w:val="800080" w:themeColor="followedHyperlink"/>
      <w:u w:val="single"/>
    </w:rPr>
  </w:style>
  <w:style w:type="paragraph" w:customStyle="1" w:styleId="Default">
    <w:name w:val="Default"/>
    <w:rsid w:val="002B4F5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Tekstzastpczy">
    <w:name w:val="Placeholder Text"/>
    <w:basedOn w:val="Domylnaczcionkaakapitu"/>
    <w:uiPriority w:val="99"/>
    <w:semiHidden/>
    <w:rsid w:val="009C7F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332820">
      <w:bodyDiv w:val="1"/>
      <w:marLeft w:val="0"/>
      <w:marRight w:val="0"/>
      <w:marTop w:val="0"/>
      <w:marBottom w:val="0"/>
      <w:divBdr>
        <w:top w:val="none" w:sz="0" w:space="0" w:color="auto"/>
        <w:left w:val="none" w:sz="0" w:space="0" w:color="auto"/>
        <w:bottom w:val="none" w:sz="0" w:space="0" w:color="auto"/>
        <w:right w:val="none" w:sz="0" w:space="0" w:color="auto"/>
      </w:divBdr>
    </w:div>
    <w:div w:id="166030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pchelm.bip.lubelskie.pl" TargetMode="External"/><Relationship Id="rId18" Type="http://schemas.openxmlformats.org/officeDocument/2006/relationships/hyperlink" Target="https://ezamowienia.gov.pl" TargetMode="External"/><Relationship Id="rId3" Type="http://schemas.openxmlformats.org/officeDocument/2006/relationships/styles" Target="styles.xml"/><Relationship Id="rId21" Type="http://schemas.openxmlformats.org/officeDocument/2006/relationships/hyperlink" Target="mailto:iod@bpchelm.pl" TargetMode="External"/><Relationship Id="rId7" Type="http://schemas.openxmlformats.org/officeDocument/2006/relationships/footnotes" Target="footnotes.xml"/><Relationship Id="rId12" Type="http://schemas.openxmlformats.org/officeDocument/2006/relationships/hyperlink" Target="https://ezamowienia.gov.pl/" TargetMode="External"/><Relationship Id="rId17" Type="http://schemas.openxmlformats.org/officeDocument/2006/relationships/hyperlink" Target="mailto:biblioteka@bpchelm.pl"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hyperlink" Target="https://bpchelm.bip.lubelsk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zamowienia.gov.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zamowienia.gov.pl/" TargetMode="External"/><Relationship Id="rId23" Type="http://schemas.openxmlformats.org/officeDocument/2006/relationships/fontTable" Target="fontTable.xml"/><Relationship Id="rId10" Type="http://schemas.openxmlformats.org/officeDocument/2006/relationships/hyperlink" Target="https://ezamowienia.gov.pl/" TargetMode="External"/><Relationship Id="rId19" Type="http://schemas.openxmlformats.org/officeDocument/2006/relationships/hyperlink" Target="https://ezamowienia.gov.pl" TargetMode="External"/><Relationship Id="rId4" Type="http://schemas.microsoft.com/office/2007/relationships/stylesWithEffects" Target="stylesWithEffects.xml"/><Relationship Id="rId9" Type="http://schemas.openxmlformats.org/officeDocument/2006/relationships/hyperlink" Target="mailto:biblioteka@bpchelm.pl" TargetMode="External"/><Relationship Id="rId14" Type="http://schemas.openxmlformats.org/officeDocument/2006/relationships/hyperlink" Target="https://ezamowienia.gov.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0724E-B1BC-49D2-8179-1FDD68E9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6421</Words>
  <Characters>38532</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kbrzusz</dc:creator>
  <cp:lastModifiedBy>Łukasz</cp:lastModifiedBy>
  <cp:revision>12</cp:revision>
  <cp:lastPrinted>2024-07-01T10:39:00Z</cp:lastPrinted>
  <dcterms:created xsi:type="dcterms:W3CDTF">2024-06-27T06:52:00Z</dcterms:created>
  <dcterms:modified xsi:type="dcterms:W3CDTF">2024-07-01T10:40:00Z</dcterms:modified>
</cp:coreProperties>
</file>